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سوريك</w:t>
      </w:r>
    </w:p>
    <w:p>
      <w:pPr>
        <w:pStyle w:val="rtlJustify"/>
      </w:pPr>
      <w:r>
        <w:rPr>
          <w:rFonts w:ascii="Traditional Arabic" w:hAnsi="Traditional Arabic" w:eastAsia="Traditional Arabic" w:cs="Traditional Arabic"/>
          <w:sz w:val="28"/>
          <w:szCs w:val="28"/>
          <w:rtl/>
        </w:rPr>
        <w:t xml:space="preserve"> تعتبر بلدة بيت سوريك من القرى الأمامية في شمال غرب القدس والأقرب إلى مدينة القدس التي تبعد عنها مسافة 18 كم وأرضها تقع بمحاذاة خط الهدنة البريطاني عام 1948 من ثلاث جهات ولا يفصلها عن مدينة القدس سوى قرية لفتا المحتلة عام 1948 حيث كانت فلاحات القرية يذهبن إلى المدينة المقدسية سيرا على الأقدام قبل عام 1968م لبيع المنتجات الزراعية ويسلكن طريق تسمى طريق المدينة تربط حالياً بشارع تل أبيب القدس ، استطاعوا أهل القرية المحافظة على 13000 دونم ثلاثة عشر ألف دونم من أراضي القرية منها 80% مستغل زراعيا و الباقي قيد الاستصلاح.</w:t>
      </w:r>
    </w:p>
    <w:p/>
    <w:p>
      <w:pPr>
        <w:pStyle w:val="Heading2"/>
      </w:pPr>
      <w:bookmarkStart w:id="0" w:name="_Toc0"/>
      <w:r>
        <w:t>التاريخ النضالي والفدائيون</w:t>
      </w:r>
      <w:bookmarkEnd w:id="0"/>
    </w:p>
    <w:p>
      <w:pPr>
        <w:pStyle w:val="rtlJustify"/>
      </w:pPr>
      <w:r>
        <w:rPr>
          <w:rFonts w:ascii="Traditional Arabic" w:hAnsi="Traditional Arabic" w:eastAsia="Traditional Arabic" w:cs="Traditional Arabic"/>
          <w:sz w:val="28"/>
          <w:szCs w:val="28"/>
          <w:rtl/>
        </w:rPr>
        <w:t xml:space="preserve">شهدت أرض بيت سوريك العديد من المعارك للدفاع عن فلسطين فقد شهدت القرية على أحداث لا زالت ترويها كتب التاريخ أهمها دور القرية في معارك باب الواد و القسطل بقيادة الشيخ عبد القادر الحسيني. ففي نكسة حزيران 1967 هوجمت القرية من عدة محاور بمختلف أنواع الأسلحة علما بأن القرية لم تكن مجهزة إلا ب 22 بندقية وهي بالطبع غير كافية لمواجهة الأسلحة المتطورة مما اضطر بعض سكان القرية للبحث عن مكان آمن لحين هدوء حدة القصف. وبهذا فإن العديد من العائلات نزحت إلى الأردن لتكون جزءا من النسيج الأردني بفعل القرارات التي حرمت الفلسطينين من حق العودة وتقرير المصير. بالإضافة إلى الدور النضالي الذي قام ويقوم به أبناء القرية في التصدي للجادار العازل.</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تحدّها القرى والبلدات التالية:</w:t>
      </w:r>
    </w:p>
    <w:p>
      <w:pPr>
        <w:pStyle w:val="rtlJustify"/>
      </w:pPr>
      <w:r>
        <w:rPr>
          <w:rFonts w:ascii="Traditional Arabic" w:hAnsi="Traditional Arabic" w:eastAsia="Traditional Arabic" w:cs="Traditional Arabic"/>
          <w:sz w:val="28"/>
          <w:szCs w:val="28"/>
          <w:rtl/>
        </w:rPr>
        <w:t xml:space="preserve">الشمال : بدو</w:t>
      </w:r>
    </w:p>
    <w:p>
      <w:pPr>
        <w:pStyle w:val="rtlJustify"/>
      </w:pPr>
      <w:r>
        <w:rPr>
          <w:rFonts w:ascii="Traditional Arabic" w:hAnsi="Traditional Arabic" w:eastAsia="Traditional Arabic" w:cs="Traditional Arabic"/>
          <w:sz w:val="28"/>
          <w:szCs w:val="28"/>
          <w:rtl/>
        </w:rPr>
        <w:t xml:space="preserve">الشمال الغربي: القبيبة</w:t>
      </w:r>
    </w:p>
    <w:p>
      <w:pPr>
        <w:pStyle w:val="rtlJustify"/>
      </w:pPr>
      <w:r>
        <w:rPr>
          <w:rFonts w:ascii="Traditional Arabic" w:hAnsi="Traditional Arabic" w:eastAsia="Traditional Arabic" w:cs="Traditional Arabic"/>
          <w:sz w:val="28"/>
          <w:szCs w:val="28"/>
          <w:rtl/>
        </w:rPr>
        <w:t xml:space="preserve">الغرب: قطنة</w:t>
      </w:r>
    </w:p>
    <w:p>
      <w:pPr>
        <w:pStyle w:val="rtlJustify"/>
      </w:pPr>
      <w:r>
        <w:rPr>
          <w:rFonts w:ascii="Traditional Arabic" w:hAnsi="Traditional Arabic" w:eastAsia="Traditional Arabic" w:cs="Traditional Arabic"/>
          <w:sz w:val="28"/>
          <w:szCs w:val="28"/>
          <w:rtl/>
        </w:rPr>
        <w:t xml:space="preserve">الجنوب الغربي: بيت نقوبا</w:t>
      </w:r>
    </w:p>
    <w:p>
      <w:pPr>
        <w:pStyle w:val="rtlJustify"/>
      </w:pPr>
      <w:r>
        <w:rPr>
          <w:rFonts w:ascii="Traditional Arabic" w:hAnsi="Traditional Arabic" w:eastAsia="Traditional Arabic" w:cs="Traditional Arabic"/>
          <w:sz w:val="28"/>
          <w:szCs w:val="28"/>
          <w:rtl/>
        </w:rPr>
        <w:t xml:space="preserve">الجنوب: القسطل</w:t>
      </w:r>
    </w:p>
    <w:p>
      <w:pPr>
        <w:pStyle w:val="rtlJustify"/>
      </w:pPr>
      <w:r>
        <w:rPr>
          <w:rFonts w:ascii="Traditional Arabic" w:hAnsi="Traditional Arabic" w:eastAsia="Traditional Arabic" w:cs="Traditional Arabic"/>
          <w:sz w:val="28"/>
          <w:szCs w:val="28"/>
          <w:rtl/>
        </w:rPr>
        <w:t xml:space="preserve">الجنوب الشرقي: بيت اكسا</w:t>
      </w:r>
    </w:p>
    <w:p>
      <w:pPr>
        <w:pStyle w:val="rtlJustify"/>
      </w:pPr>
      <w:r>
        <w:rPr>
          <w:rFonts w:ascii="Traditional Arabic" w:hAnsi="Traditional Arabic" w:eastAsia="Traditional Arabic" w:cs="Traditional Arabic"/>
          <w:sz w:val="28"/>
          <w:szCs w:val="28"/>
          <w:rtl/>
        </w:rPr>
        <w:t xml:space="preserve">الشرق: النبي صموئيل</w:t>
      </w:r>
    </w:p>
    <w:p/>
    <w:p>
      <w:pPr>
        <w:pStyle w:val="Heading2"/>
      </w:pPr>
      <w:bookmarkStart w:id="2" w:name="_Toc2"/>
      <w:r>
        <w:t>الأراضي وأقسامها</w:t>
      </w:r>
      <w:bookmarkEnd w:id="2"/>
    </w:p>
    <w:p>
      <w:pPr>
        <w:pStyle w:val="rtlJustify"/>
      </w:pPr>
      <w:r>
        <w:rPr>
          <w:rFonts w:ascii="Traditional Arabic" w:hAnsi="Traditional Arabic" w:eastAsia="Traditional Arabic" w:cs="Traditional Arabic"/>
          <w:sz w:val="28"/>
          <w:szCs w:val="28"/>
          <w:rtl/>
        </w:rPr>
        <w:t xml:space="preserve">تبلغ مساحة أراضيها 6,949 دونما منها أراض مغتصبة واقعة على خط الهدنة تبلغ مساحتها 1,804 دونم، يحيط بها أراضي قرى بيت إكسا، قالونيا، بدو، وقطنة. يتبع القرية ثلاث خرب هي:</w:t>
      </w:r>
    </w:p>
    <w:p>
      <w:pPr>
        <w:pStyle w:val="rtlJustify"/>
      </w:pPr>
      <w:r>
        <w:rPr>
          <w:rFonts w:ascii="Traditional Arabic" w:hAnsi="Traditional Arabic" w:eastAsia="Traditional Arabic" w:cs="Traditional Arabic"/>
          <w:sz w:val="28"/>
          <w:szCs w:val="28"/>
          <w:rtl/>
        </w:rPr>
        <w:t xml:space="preserve">خربة الحوش،خربة البواية،خربة الجبل.وتحوي أراضي بيت سوريك عيون ماء لا زالت تروي أبناء القرية منها 1- عين ربد( تابعة لأراضي أبو صبح) 2- عين البلد (التحتي) 3- عين العليق 4- عين لوزا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من عائلات بيت سوريك</w:t>
      </w:r>
    </w:p>
    <w:p>
      <w:pPr>
        <w:pStyle w:val="rtlJustify"/>
      </w:pPr>
      <w:r>
        <w:rPr>
          <w:rFonts w:ascii="Traditional Arabic" w:hAnsi="Traditional Arabic" w:eastAsia="Traditional Arabic" w:cs="Traditional Arabic"/>
          <w:sz w:val="28"/>
          <w:szCs w:val="28"/>
          <w:rtl/>
        </w:rPr>
        <w:t xml:space="preserve">احمد شحادة العميات</w:t>
      </w:r>
    </w:p>
    <w:p>
      <w:pPr>
        <w:pStyle w:val="rtlJustify"/>
      </w:pPr>
      <w:r>
        <w:rPr>
          <w:rFonts w:ascii="Traditional Arabic" w:hAnsi="Traditional Arabic" w:eastAsia="Traditional Arabic" w:cs="Traditional Arabic"/>
          <w:sz w:val="28"/>
          <w:szCs w:val="28"/>
          <w:rtl/>
        </w:rPr>
        <w:t xml:space="preserve"> احمد عبد الرحمن</w:t>
      </w:r>
    </w:p>
    <w:p>
      <w:pPr>
        <w:pStyle w:val="rtlJustify"/>
      </w:pPr>
      <w:r>
        <w:rPr>
          <w:rFonts w:ascii="Traditional Arabic" w:hAnsi="Traditional Arabic" w:eastAsia="Traditional Arabic" w:cs="Traditional Arabic"/>
          <w:sz w:val="28"/>
          <w:szCs w:val="28"/>
          <w:rtl/>
        </w:rPr>
        <w:t xml:space="preserve"> احمد موسى</w:t>
      </w:r>
    </w:p>
    <w:p>
      <w:pPr>
        <w:pStyle w:val="rtlJustify"/>
      </w:pPr>
      <w:r>
        <w:rPr>
          <w:rFonts w:ascii="Traditional Arabic" w:hAnsi="Traditional Arabic" w:eastAsia="Traditional Arabic" w:cs="Traditional Arabic"/>
          <w:sz w:val="28"/>
          <w:szCs w:val="28"/>
          <w:rtl/>
        </w:rPr>
        <w:t xml:space="preserve"> المحددة</w:t>
      </w:r>
    </w:p>
    <w:p>
      <w:pPr>
        <w:pStyle w:val="rtlJustify"/>
      </w:pPr>
      <w:r>
        <w:rPr>
          <w:rFonts w:ascii="Traditional Arabic" w:hAnsi="Traditional Arabic" w:eastAsia="Traditional Arabic" w:cs="Traditional Arabic"/>
          <w:sz w:val="28"/>
          <w:szCs w:val="28"/>
          <w:rtl/>
        </w:rPr>
        <w:t xml:space="preserve"> انيس علي</w:t>
      </w:r>
    </w:p>
    <w:p>
      <w:pPr>
        <w:pStyle w:val="rtlJustify"/>
      </w:pPr>
      <w:r>
        <w:rPr>
          <w:rFonts w:ascii="Traditional Arabic" w:hAnsi="Traditional Arabic" w:eastAsia="Traditional Arabic" w:cs="Traditional Arabic"/>
          <w:sz w:val="28"/>
          <w:szCs w:val="28"/>
          <w:rtl/>
        </w:rPr>
        <w:t xml:space="preserve"> بد اسماعيل</w:t>
      </w:r>
    </w:p>
    <w:p>
      <w:pPr>
        <w:pStyle w:val="rtlJustify"/>
      </w:pPr>
      <w:r>
        <w:rPr>
          <w:rFonts w:ascii="Traditional Arabic" w:hAnsi="Traditional Arabic" w:eastAsia="Traditional Arabic" w:cs="Traditional Arabic"/>
          <w:sz w:val="28"/>
          <w:szCs w:val="28"/>
          <w:rtl/>
        </w:rPr>
        <w:t xml:space="preserve"> بد البوايا</w:t>
      </w:r>
    </w:p>
    <w:p>
      <w:pPr>
        <w:pStyle w:val="rtlJustify"/>
      </w:pPr>
      <w:r>
        <w:rPr>
          <w:rFonts w:ascii="Traditional Arabic" w:hAnsi="Traditional Arabic" w:eastAsia="Traditional Arabic" w:cs="Traditional Arabic"/>
          <w:sz w:val="28"/>
          <w:szCs w:val="28"/>
          <w:rtl/>
        </w:rPr>
        <w:t xml:space="preserve"> بد الجمل</w:t>
      </w:r>
    </w:p>
    <w:p>
      <w:pPr>
        <w:pStyle w:val="rtlJustify"/>
      </w:pPr>
      <w:r>
        <w:rPr>
          <w:rFonts w:ascii="Traditional Arabic" w:hAnsi="Traditional Arabic" w:eastAsia="Traditional Arabic" w:cs="Traditional Arabic"/>
          <w:sz w:val="28"/>
          <w:szCs w:val="28"/>
          <w:rtl/>
        </w:rPr>
        <w:t xml:space="preserve"> بد الجمل</w:t>
      </w:r>
    </w:p>
    <w:p>
      <w:pPr>
        <w:pStyle w:val="rtlJustify"/>
      </w:pPr>
      <w:r>
        <w:rPr>
          <w:rFonts w:ascii="Traditional Arabic" w:hAnsi="Traditional Arabic" w:eastAsia="Traditional Arabic" w:cs="Traditional Arabic"/>
          <w:sz w:val="28"/>
          <w:szCs w:val="28"/>
          <w:rtl/>
        </w:rPr>
        <w:t xml:space="preserve"> بد الشقير</w:t>
      </w:r>
    </w:p>
    <w:p>
      <w:pPr>
        <w:pStyle w:val="rtlJustify"/>
      </w:pPr>
      <w:r>
        <w:rPr>
          <w:rFonts w:ascii="Traditional Arabic" w:hAnsi="Traditional Arabic" w:eastAsia="Traditional Arabic" w:cs="Traditional Arabic"/>
          <w:sz w:val="28"/>
          <w:szCs w:val="28"/>
          <w:rtl/>
        </w:rPr>
        <w:t xml:space="preserve"> بد الشيخ</w:t>
      </w:r>
    </w:p>
    <w:p>
      <w:pPr>
        <w:pStyle w:val="rtlJustify"/>
      </w:pPr>
      <w:r>
        <w:rPr>
          <w:rFonts w:ascii="Traditional Arabic" w:hAnsi="Traditional Arabic" w:eastAsia="Traditional Arabic" w:cs="Traditional Arabic"/>
          <w:sz w:val="28"/>
          <w:szCs w:val="28"/>
          <w:rtl/>
        </w:rPr>
        <w:t xml:space="preserve"> بد العفالقة</w:t>
      </w:r>
    </w:p>
    <w:p>
      <w:pPr>
        <w:pStyle w:val="rtlJustify"/>
      </w:pPr>
      <w:r>
        <w:rPr>
          <w:rFonts w:ascii="Traditional Arabic" w:hAnsi="Traditional Arabic" w:eastAsia="Traditional Arabic" w:cs="Traditional Arabic"/>
          <w:sz w:val="28"/>
          <w:szCs w:val="28"/>
          <w:rtl/>
        </w:rPr>
        <w:t xml:space="preserve"> بد دغش ابو اسماعيل</w:t>
      </w:r>
    </w:p>
    <w:p>
      <w:pPr>
        <w:pStyle w:val="rtlJustify"/>
      </w:pPr>
      <w:r>
        <w:rPr>
          <w:rFonts w:ascii="Traditional Arabic" w:hAnsi="Traditional Arabic" w:eastAsia="Traditional Arabic" w:cs="Traditional Arabic"/>
          <w:sz w:val="28"/>
          <w:szCs w:val="28"/>
          <w:rtl/>
        </w:rPr>
        <w:t xml:space="preserve"> بد رداد/ حوش رداد</w:t>
      </w:r>
    </w:p>
    <w:p>
      <w:pPr>
        <w:pStyle w:val="rtlJustify"/>
      </w:pPr>
      <w:r>
        <w:rPr>
          <w:rFonts w:ascii="Traditional Arabic" w:hAnsi="Traditional Arabic" w:eastAsia="Traditional Arabic" w:cs="Traditional Arabic"/>
          <w:sz w:val="28"/>
          <w:szCs w:val="28"/>
          <w:rtl/>
        </w:rPr>
        <w:t xml:space="preserve"> بد عيد</w:t>
      </w:r>
    </w:p>
    <w:p>
      <w:pPr>
        <w:pStyle w:val="rtlJustify"/>
      </w:pPr>
      <w:r>
        <w:rPr>
          <w:rFonts w:ascii="Traditional Arabic" w:hAnsi="Traditional Arabic" w:eastAsia="Traditional Arabic" w:cs="Traditional Arabic"/>
          <w:sz w:val="28"/>
          <w:szCs w:val="28"/>
          <w:rtl/>
        </w:rPr>
        <w:t xml:space="preserve"> بيت ابراهيم محمد صالح الجمل</w:t>
      </w:r>
    </w:p>
    <w:p>
      <w:pPr>
        <w:pStyle w:val="rtlJustify"/>
      </w:pPr>
      <w:r>
        <w:rPr>
          <w:rFonts w:ascii="Traditional Arabic" w:hAnsi="Traditional Arabic" w:eastAsia="Traditional Arabic" w:cs="Traditional Arabic"/>
          <w:sz w:val="28"/>
          <w:szCs w:val="28"/>
          <w:rtl/>
        </w:rPr>
        <w:t xml:space="preserve"> بيت ابناء محمد عبد الجابر</w:t>
      </w:r>
    </w:p>
    <w:p>
      <w:pPr>
        <w:pStyle w:val="rtlJustify"/>
      </w:pPr>
      <w:r>
        <w:rPr>
          <w:rFonts w:ascii="Traditional Arabic" w:hAnsi="Traditional Arabic" w:eastAsia="Traditional Arabic" w:cs="Traditional Arabic"/>
          <w:sz w:val="28"/>
          <w:szCs w:val="28"/>
          <w:rtl/>
        </w:rPr>
        <w:t xml:space="preserve"> بيت احمد خليل</w:t>
      </w:r>
    </w:p>
    <w:p>
      <w:pPr>
        <w:pStyle w:val="rtlJustify"/>
      </w:pPr>
      <w:r>
        <w:rPr>
          <w:rFonts w:ascii="Traditional Arabic" w:hAnsi="Traditional Arabic" w:eastAsia="Traditional Arabic" w:cs="Traditional Arabic"/>
          <w:sz w:val="28"/>
          <w:szCs w:val="28"/>
          <w:rtl/>
        </w:rPr>
        <w:t xml:space="preserve"> بيت احمد محمد موسى</w:t>
      </w:r>
    </w:p>
    <w:p>
      <w:pPr>
        <w:pStyle w:val="rtlJustify"/>
      </w:pPr>
      <w:r>
        <w:rPr>
          <w:rFonts w:ascii="Traditional Arabic" w:hAnsi="Traditional Arabic" w:eastAsia="Traditional Arabic" w:cs="Traditional Arabic"/>
          <w:sz w:val="28"/>
          <w:szCs w:val="28"/>
          <w:rtl/>
        </w:rPr>
        <w:t xml:space="preserve"> بيت احمد محمد موسى</w:t>
      </w:r>
    </w:p>
    <w:p>
      <w:pPr>
        <w:pStyle w:val="rtlJustify"/>
      </w:pPr>
      <w:r>
        <w:rPr>
          <w:rFonts w:ascii="Traditional Arabic" w:hAnsi="Traditional Arabic" w:eastAsia="Traditional Arabic" w:cs="Traditional Arabic"/>
          <w:sz w:val="28"/>
          <w:szCs w:val="28"/>
          <w:rtl/>
        </w:rPr>
        <w:t xml:space="preserve"> بيت احمد مصطفى عبد القادر</w:t>
      </w:r>
    </w:p>
    <w:p>
      <w:pPr>
        <w:pStyle w:val="rtlJustify"/>
      </w:pPr>
      <w:r>
        <w:rPr>
          <w:rFonts w:ascii="Traditional Arabic" w:hAnsi="Traditional Arabic" w:eastAsia="Traditional Arabic" w:cs="Traditional Arabic"/>
          <w:sz w:val="28"/>
          <w:szCs w:val="28"/>
          <w:rtl/>
        </w:rPr>
        <w:t xml:space="preserve"> بيت احمد موسى الجمل</w:t>
      </w:r>
    </w:p>
    <w:p>
      <w:pPr>
        <w:pStyle w:val="rtlJustify"/>
      </w:pPr>
      <w:r>
        <w:rPr>
          <w:rFonts w:ascii="Traditional Arabic" w:hAnsi="Traditional Arabic" w:eastAsia="Traditional Arabic" w:cs="Traditional Arabic"/>
          <w:sz w:val="28"/>
          <w:szCs w:val="28"/>
          <w:rtl/>
        </w:rPr>
        <w:t xml:space="preserve"> بيت الحاج راشد</w:t>
      </w:r>
    </w:p>
    <w:p>
      <w:pPr>
        <w:pStyle w:val="rtlJustify"/>
      </w:pPr>
      <w:r>
        <w:rPr>
          <w:rFonts w:ascii="Traditional Arabic" w:hAnsi="Traditional Arabic" w:eastAsia="Traditional Arabic" w:cs="Traditional Arabic"/>
          <w:sz w:val="28"/>
          <w:szCs w:val="28"/>
          <w:rtl/>
        </w:rPr>
        <w:t xml:space="preserve"> بيت الحاج راشد احمد الشيخ</w:t>
      </w:r>
    </w:p>
    <w:p>
      <w:pPr>
        <w:pStyle w:val="rtlJustify"/>
      </w:pPr>
      <w:r>
        <w:rPr>
          <w:rFonts w:ascii="Traditional Arabic" w:hAnsi="Traditional Arabic" w:eastAsia="Traditional Arabic" w:cs="Traditional Arabic"/>
          <w:sz w:val="28"/>
          <w:szCs w:val="28"/>
          <w:rtl/>
        </w:rPr>
        <w:t xml:space="preserve"> بيت الحاج راشد احمد الشيخ</w:t>
      </w:r>
    </w:p>
    <w:p>
      <w:pPr>
        <w:pStyle w:val="rtlJustify"/>
      </w:pPr>
      <w:r>
        <w:rPr>
          <w:rFonts w:ascii="Traditional Arabic" w:hAnsi="Traditional Arabic" w:eastAsia="Traditional Arabic" w:cs="Traditional Arabic"/>
          <w:sz w:val="28"/>
          <w:szCs w:val="28"/>
          <w:rtl/>
        </w:rPr>
        <w:t xml:space="preserve"> بيت الحاج راشد احمد الشيخ</w:t>
      </w:r>
    </w:p>
    <w:p>
      <w:pPr>
        <w:pStyle w:val="rtlJustify"/>
      </w:pPr>
      <w:r>
        <w:rPr>
          <w:rFonts w:ascii="Traditional Arabic" w:hAnsi="Traditional Arabic" w:eastAsia="Traditional Arabic" w:cs="Traditional Arabic"/>
          <w:sz w:val="28"/>
          <w:szCs w:val="28"/>
          <w:rtl/>
        </w:rPr>
        <w:t xml:space="preserve"> بيت اياد خليل عفالقة</w:t>
      </w:r>
    </w:p>
    <w:p>
      <w:pPr>
        <w:pStyle w:val="rtlJustify"/>
      </w:pPr>
      <w:r>
        <w:rPr>
          <w:rFonts w:ascii="Traditional Arabic" w:hAnsi="Traditional Arabic" w:eastAsia="Traditional Arabic" w:cs="Traditional Arabic"/>
          <w:sz w:val="28"/>
          <w:szCs w:val="28"/>
          <w:rtl/>
        </w:rPr>
        <w:t xml:space="preserve"> بيت جميل عفالقة</w:t>
      </w:r>
    </w:p>
    <w:p>
      <w:pPr>
        <w:pStyle w:val="rtlJustify"/>
      </w:pPr>
      <w:r>
        <w:rPr>
          <w:rFonts w:ascii="Traditional Arabic" w:hAnsi="Traditional Arabic" w:eastAsia="Traditional Arabic" w:cs="Traditional Arabic"/>
          <w:sz w:val="28"/>
          <w:szCs w:val="28"/>
          <w:rtl/>
        </w:rPr>
        <w:t xml:space="preserve"> بيت حبيبة ابراهيم</w:t>
      </w:r>
    </w:p>
    <w:p>
      <w:pPr>
        <w:pStyle w:val="rtlJustify"/>
      </w:pPr>
      <w:r>
        <w:rPr>
          <w:rFonts w:ascii="Traditional Arabic" w:hAnsi="Traditional Arabic" w:eastAsia="Traditional Arabic" w:cs="Traditional Arabic"/>
          <w:sz w:val="28"/>
          <w:szCs w:val="28"/>
          <w:rtl/>
        </w:rPr>
        <w:t xml:space="preserve"> بيت حبيبه ابراهيم</w:t>
      </w:r>
    </w:p>
    <w:p>
      <w:pPr>
        <w:pStyle w:val="rtlJustify"/>
      </w:pPr>
      <w:r>
        <w:rPr>
          <w:rFonts w:ascii="Traditional Arabic" w:hAnsi="Traditional Arabic" w:eastAsia="Traditional Arabic" w:cs="Traditional Arabic"/>
          <w:sz w:val="28"/>
          <w:szCs w:val="28"/>
          <w:rtl/>
        </w:rPr>
        <w:t xml:space="preserve"> بيت حسن راتب</w:t>
      </w:r>
    </w:p>
    <w:p>
      <w:pPr>
        <w:pStyle w:val="rtlJustify"/>
      </w:pPr>
      <w:r>
        <w:rPr>
          <w:rFonts w:ascii="Traditional Arabic" w:hAnsi="Traditional Arabic" w:eastAsia="Traditional Arabic" w:cs="Traditional Arabic"/>
          <w:sz w:val="28"/>
          <w:szCs w:val="28"/>
          <w:rtl/>
        </w:rPr>
        <w:t xml:space="preserve"> بيت حسن محمود اسماعيل</w:t>
      </w:r>
    </w:p>
    <w:p>
      <w:pPr>
        <w:pStyle w:val="rtlJustify"/>
      </w:pPr>
      <w:r>
        <w:rPr>
          <w:rFonts w:ascii="Traditional Arabic" w:hAnsi="Traditional Arabic" w:eastAsia="Traditional Arabic" w:cs="Traditional Arabic"/>
          <w:sz w:val="28"/>
          <w:szCs w:val="28"/>
          <w:rtl/>
        </w:rPr>
        <w:t xml:space="preserve"> بيت حسين اسماعيل</w:t>
      </w:r>
    </w:p>
    <w:p>
      <w:pPr>
        <w:pStyle w:val="rtlJustify"/>
      </w:pPr>
      <w:r>
        <w:rPr>
          <w:rFonts w:ascii="Traditional Arabic" w:hAnsi="Traditional Arabic" w:eastAsia="Traditional Arabic" w:cs="Traditional Arabic"/>
          <w:sz w:val="28"/>
          <w:szCs w:val="28"/>
          <w:rtl/>
        </w:rPr>
        <w:t xml:space="preserve"> بيت خميس حسن</w:t>
      </w:r>
    </w:p>
    <w:p>
      <w:pPr>
        <w:pStyle w:val="rtlJustify"/>
      </w:pPr>
      <w:r>
        <w:rPr>
          <w:rFonts w:ascii="Traditional Arabic" w:hAnsi="Traditional Arabic" w:eastAsia="Traditional Arabic" w:cs="Traditional Arabic"/>
          <w:sz w:val="28"/>
          <w:szCs w:val="28"/>
          <w:rtl/>
        </w:rPr>
        <w:t xml:space="preserve"> بيت راتب عبد السلام</w:t>
      </w:r>
    </w:p>
    <w:p>
      <w:pPr>
        <w:pStyle w:val="rtlJustify"/>
      </w:pPr>
      <w:r>
        <w:rPr>
          <w:rFonts w:ascii="Traditional Arabic" w:hAnsi="Traditional Arabic" w:eastAsia="Traditional Arabic" w:cs="Traditional Arabic"/>
          <w:sz w:val="28"/>
          <w:szCs w:val="28"/>
          <w:rtl/>
        </w:rPr>
        <w:t xml:space="preserve"> بيت رشيد سليمان</w:t>
      </w:r>
    </w:p>
    <w:p>
      <w:pPr>
        <w:pStyle w:val="rtlJustify"/>
      </w:pPr>
      <w:r>
        <w:rPr>
          <w:rFonts w:ascii="Traditional Arabic" w:hAnsi="Traditional Arabic" w:eastAsia="Traditional Arabic" w:cs="Traditional Arabic"/>
          <w:sz w:val="28"/>
          <w:szCs w:val="28"/>
          <w:rtl/>
        </w:rPr>
        <w:t xml:space="preserve"> بيت شاهر شحادة محمد امين</w:t>
      </w:r>
    </w:p>
    <w:p>
      <w:pPr>
        <w:pStyle w:val="rtlJustify"/>
      </w:pPr>
      <w:r>
        <w:rPr>
          <w:rFonts w:ascii="Traditional Arabic" w:hAnsi="Traditional Arabic" w:eastAsia="Traditional Arabic" w:cs="Traditional Arabic"/>
          <w:sz w:val="28"/>
          <w:szCs w:val="28"/>
          <w:rtl/>
        </w:rPr>
        <w:t xml:space="preserve"> بيت صبري عبد العزيز</w:t>
      </w:r>
    </w:p>
    <w:p>
      <w:pPr>
        <w:pStyle w:val="rtlJustify"/>
      </w:pPr>
      <w:r>
        <w:rPr>
          <w:rFonts w:ascii="Traditional Arabic" w:hAnsi="Traditional Arabic" w:eastAsia="Traditional Arabic" w:cs="Traditional Arabic"/>
          <w:sz w:val="28"/>
          <w:szCs w:val="28"/>
          <w:rtl/>
        </w:rPr>
        <w:t xml:space="preserve"> بيت عبد القادر الشيخ</w:t>
      </w:r>
    </w:p>
    <w:p>
      <w:pPr>
        <w:pStyle w:val="rtlJustify"/>
      </w:pPr>
      <w:r>
        <w:rPr>
          <w:rFonts w:ascii="Traditional Arabic" w:hAnsi="Traditional Arabic" w:eastAsia="Traditional Arabic" w:cs="Traditional Arabic"/>
          <w:sz w:val="28"/>
          <w:szCs w:val="28"/>
          <w:rtl/>
        </w:rPr>
        <w:t xml:space="preserve"> بيت عبد المنعم الشيخ</w:t>
      </w:r>
    </w:p>
    <w:p>
      <w:pPr>
        <w:pStyle w:val="rtlJustify"/>
      </w:pPr>
      <w:r>
        <w:rPr>
          <w:rFonts w:ascii="Traditional Arabic" w:hAnsi="Traditional Arabic" w:eastAsia="Traditional Arabic" w:cs="Traditional Arabic"/>
          <w:sz w:val="28"/>
          <w:szCs w:val="28"/>
          <w:rtl/>
        </w:rPr>
        <w:t xml:space="preserve"> بيت عبد ذيب ابراهيم</w:t>
      </w:r>
    </w:p>
    <w:p>
      <w:pPr>
        <w:pStyle w:val="rtlJustify"/>
      </w:pPr>
      <w:r>
        <w:rPr>
          <w:rFonts w:ascii="Traditional Arabic" w:hAnsi="Traditional Arabic" w:eastAsia="Traditional Arabic" w:cs="Traditional Arabic"/>
          <w:sz w:val="28"/>
          <w:szCs w:val="28"/>
          <w:rtl/>
        </w:rPr>
        <w:t xml:space="preserve"> بيت علي حسن</w:t>
      </w:r>
    </w:p>
    <w:p>
      <w:pPr>
        <w:pStyle w:val="rtlJustify"/>
      </w:pPr>
      <w:r>
        <w:rPr>
          <w:rFonts w:ascii="Traditional Arabic" w:hAnsi="Traditional Arabic" w:eastAsia="Traditional Arabic" w:cs="Traditional Arabic"/>
          <w:sz w:val="28"/>
          <w:szCs w:val="28"/>
          <w:rtl/>
        </w:rPr>
        <w:t xml:space="preserve"> بيت عمر محمود</w:t>
      </w:r>
    </w:p>
    <w:p>
      <w:pPr>
        <w:pStyle w:val="rtlJustify"/>
      </w:pPr>
      <w:r>
        <w:rPr>
          <w:rFonts w:ascii="Traditional Arabic" w:hAnsi="Traditional Arabic" w:eastAsia="Traditional Arabic" w:cs="Traditional Arabic"/>
          <w:sz w:val="28"/>
          <w:szCs w:val="28"/>
          <w:rtl/>
        </w:rPr>
        <w:t xml:space="preserve"> بيت غانم عمر قنديل</w:t>
      </w:r>
    </w:p>
    <w:p>
      <w:pPr>
        <w:pStyle w:val="rtlJustify"/>
      </w:pPr>
      <w:r>
        <w:rPr>
          <w:rFonts w:ascii="Traditional Arabic" w:hAnsi="Traditional Arabic" w:eastAsia="Traditional Arabic" w:cs="Traditional Arabic"/>
          <w:sz w:val="28"/>
          <w:szCs w:val="28"/>
          <w:rtl/>
        </w:rPr>
        <w:t xml:space="preserve"> بيت كمين محمد علي</w:t>
      </w:r>
    </w:p>
    <w:p>
      <w:pPr>
        <w:pStyle w:val="rtlJustify"/>
      </w:pPr>
      <w:r>
        <w:rPr>
          <w:rFonts w:ascii="Traditional Arabic" w:hAnsi="Traditional Arabic" w:eastAsia="Traditional Arabic" w:cs="Traditional Arabic"/>
          <w:sz w:val="28"/>
          <w:szCs w:val="28"/>
          <w:rtl/>
        </w:rPr>
        <w:t xml:space="preserve"> بيت محمد امين الجمل</w:t>
      </w:r>
    </w:p>
    <w:p>
      <w:pPr>
        <w:pStyle w:val="rtlJustify"/>
      </w:pPr>
      <w:r>
        <w:rPr>
          <w:rFonts w:ascii="Traditional Arabic" w:hAnsi="Traditional Arabic" w:eastAsia="Traditional Arabic" w:cs="Traditional Arabic"/>
          <w:sz w:val="28"/>
          <w:szCs w:val="28"/>
          <w:rtl/>
        </w:rPr>
        <w:t xml:space="preserve"> بيت محمد عبد السلام</w:t>
      </w:r>
    </w:p>
    <w:p>
      <w:pPr>
        <w:pStyle w:val="rtlJustify"/>
      </w:pPr>
      <w:r>
        <w:rPr>
          <w:rFonts w:ascii="Traditional Arabic" w:hAnsi="Traditional Arabic" w:eastAsia="Traditional Arabic" w:cs="Traditional Arabic"/>
          <w:sz w:val="28"/>
          <w:szCs w:val="28"/>
          <w:rtl/>
        </w:rPr>
        <w:t xml:space="preserve"> بيت محمد عبد السلام</w:t>
      </w:r>
    </w:p>
    <w:p>
      <w:pPr>
        <w:pStyle w:val="rtlJustify"/>
      </w:pPr>
      <w:r>
        <w:rPr>
          <w:rFonts w:ascii="Traditional Arabic" w:hAnsi="Traditional Arabic" w:eastAsia="Traditional Arabic" w:cs="Traditional Arabic"/>
          <w:sz w:val="28"/>
          <w:szCs w:val="28"/>
          <w:rtl/>
        </w:rPr>
        <w:t xml:space="preserve"> بيت محمد عبد السلام</w:t>
      </w:r>
    </w:p>
    <w:p>
      <w:pPr>
        <w:pStyle w:val="rtlJustify"/>
      </w:pPr>
      <w:r>
        <w:rPr>
          <w:rFonts w:ascii="Traditional Arabic" w:hAnsi="Traditional Arabic" w:eastAsia="Traditional Arabic" w:cs="Traditional Arabic"/>
          <w:sz w:val="28"/>
          <w:szCs w:val="28"/>
          <w:rtl/>
        </w:rPr>
        <w:t xml:space="preserve"> بيت محمود شحادة</w:t>
      </w:r>
    </w:p>
    <w:p>
      <w:pPr>
        <w:pStyle w:val="rtlJustify"/>
      </w:pPr>
      <w:r>
        <w:rPr>
          <w:rFonts w:ascii="Traditional Arabic" w:hAnsi="Traditional Arabic" w:eastAsia="Traditional Arabic" w:cs="Traditional Arabic"/>
          <w:sz w:val="28"/>
          <w:szCs w:val="28"/>
          <w:rtl/>
        </w:rPr>
        <w:t xml:space="preserve"> بيت مريم رزق</w:t>
      </w:r>
    </w:p>
    <w:p>
      <w:pPr>
        <w:pStyle w:val="rtlJustify"/>
      </w:pPr>
      <w:r>
        <w:rPr>
          <w:rFonts w:ascii="Traditional Arabic" w:hAnsi="Traditional Arabic" w:eastAsia="Traditional Arabic" w:cs="Traditional Arabic"/>
          <w:sz w:val="28"/>
          <w:szCs w:val="28"/>
          <w:rtl/>
        </w:rPr>
        <w:t xml:space="preserve"> بيت مصطفى محمود اسماعيل</w:t>
      </w:r>
    </w:p>
    <w:p>
      <w:pPr>
        <w:pStyle w:val="rtlJustify"/>
      </w:pPr>
      <w:r>
        <w:rPr>
          <w:rFonts w:ascii="Traditional Arabic" w:hAnsi="Traditional Arabic" w:eastAsia="Traditional Arabic" w:cs="Traditional Arabic"/>
          <w:sz w:val="28"/>
          <w:szCs w:val="28"/>
          <w:rtl/>
        </w:rPr>
        <w:t xml:space="preserve"> بيت مفلح احمد حسن</w:t>
      </w:r>
    </w:p>
    <w:p>
      <w:pPr>
        <w:pStyle w:val="rtlJustify"/>
      </w:pPr>
      <w:r>
        <w:rPr>
          <w:rFonts w:ascii="Traditional Arabic" w:hAnsi="Traditional Arabic" w:eastAsia="Traditional Arabic" w:cs="Traditional Arabic"/>
          <w:sz w:val="28"/>
          <w:szCs w:val="28"/>
          <w:rtl/>
        </w:rPr>
        <w:t xml:space="preserve"> بيت ناصر محمد عبد الله</w:t>
      </w:r>
    </w:p>
    <w:p>
      <w:pPr>
        <w:pStyle w:val="rtlJustify"/>
      </w:pPr>
      <w:r>
        <w:rPr>
          <w:rFonts w:ascii="Traditional Arabic" w:hAnsi="Traditional Arabic" w:eastAsia="Traditional Arabic" w:cs="Traditional Arabic"/>
          <w:sz w:val="28"/>
          <w:szCs w:val="28"/>
          <w:rtl/>
        </w:rPr>
        <w:t xml:space="preserve"> بيت نزهة علي الشيخ</w:t>
      </w:r>
    </w:p>
    <w:p>
      <w:pPr>
        <w:pStyle w:val="rtlJustify"/>
      </w:pPr>
      <w:r>
        <w:rPr>
          <w:rFonts w:ascii="Traditional Arabic" w:hAnsi="Traditional Arabic" w:eastAsia="Traditional Arabic" w:cs="Traditional Arabic"/>
          <w:sz w:val="28"/>
          <w:szCs w:val="28"/>
          <w:rtl/>
        </w:rPr>
        <w:t xml:space="preserve"> بيت هاني مصطفى دغش</w:t>
      </w:r>
    </w:p>
    <w:p>
      <w:pPr>
        <w:pStyle w:val="rtlJustify"/>
      </w:pPr>
      <w:r>
        <w:rPr>
          <w:rFonts w:ascii="Traditional Arabic" w:hAnsi="Traditional Arabic" w:eastAsia="Traditional Arabic" w:cs="Traditional Arabic"/>
          <w:sz w:val="28"/>
          <w:szCs w:val="28"/>
          <w:rtl/>
        </w:rPr>
        <w:t xml:space="preserve"> جبر محمود الشيخ</w:t>
      </w:r>
    </w:p>
    <w:p>
      <w:pPr>
        <w:pStyle w:val="rtlJustify"/>
      </w:pPr>
      <w:r>
        <w:rPr>
          <w:rFonts w:ascii="Traditional Arabic" w:hAnsi="Traditional Arabic" w:eastAsia="Traditional Arabic" w:cs="Traditional Arabic"/>
          <w:sz w:val="28"/>
          <w:szCs w:val="28"/>
          <w:rtl/>
        </w:rPr>
        <w:t xml:space="preserve"> حسن غنيم</w:t>
      </w:r>
    </w:p>
    <w:p>
      <w:pPr>
        <w:pStyle w:val="rtlJustify"/>
      </w:pPr>
      <w:r>
        <w:rPr>
          <w:rFonts w:ascii="Traditional Arabic" w:hAnsi="Traditional Arabic" w:eastAsia="Traditional Arabic" w:cs="Traditional Arabic"/>
          <w:sz w:val="28"/>
          <w:szCs w:val="28"/>
          <w:rtl/>
        </w:rPr>
        <w:t xml:space="preserve"> حسن غنيم</w:t>
      </w:r>
    </w:p>
    <w:p>
      <w:pPr>
        <w:pStyle w:val="rtlJustify"/>
      </w:pPr>
      <w:r>
        <w:rPr>
          <w:rFonts w:ascii="Traditional Arabic" w:hAnsi="Traditional Arabic" w:eastAsia="Traditional Arabic" w:cs="Traditional Arabic"/>
          <w:sz w:val="28"/>
          <w:szCs w:val="28"/>
          <w:rtl/>
        </w:rPr>
        <w:t xml:space="preserve"> حسني الجمل</w:t>
      </w:r>
    </w:p>
    <w:p>
      <w:pPr>
        <w:pStyle w:val="rtlJustify"/>
      </w:pPr>
      <w:r>
        <w:rPr>
          <w:rFonts w:ascii="Traditional Arabic" w:hAnsi="Traditional Arabic" w:eastAsia="Traditional Arabic" w:cs="Traditional Arabic"/>
          <w:sz w:val="28"/>
          <w:szCs w:val="28"/>
          <w:rtl/>
        </w:rPr>
        <w:t xml:space="preserve"> دار محمد اسماعيل صالحة</w:t>
      </w:r>
    </w:p>
    <w:p>
      <w:pPr>
        <w:pStyle w:val="rtlJustify"/>
      </w:pPr>
      <w:r>
        <w:rPr>
          <w:rFonts w:ascii="Traditional Arabic" w:hAnsi="Traditional Arabic" w:eastAsia="Traditional Arabic" w:cs="Traditional Arabic"/>
          <w:sz w:val="28"/>
          <w:szCs w:val="28"/>
          <w:rtl/>
        </w:rPr>
        <w:t xml:space="preserve"> راشد احمد الشيخ</w:t>
      </w:r>
    </w:p>
    <w:p>
      <w:pPr>
        <w:pStyle w:val="rtlJustify"/>
      </w:pPr>
      <w:r>
        <w:rPr>
          <w:rFonts w:ascii="Traditional Arabic" w:hAnsi="Traditional Arabic" w:eastAsia="Traditional Arabic" w:cs="Traditional Arabic"/>
          <w:sz w:val="28"/>
          <w:szCs w:val="28"/>
          <w:rtl/>
        </w:rPr>
        <w:t xml:space="preserve"> شحادة محمد البوايا</w:t>
      </w:r>
    </w:p>
    <w:p>
      <w:pPr>
        <w:pStyle w:val="rtlJustify"/>
      </w:pPr>
      <w:r>
        <w:rPr>
          <w:rFonts w:ascii="Traditional Arabic" w:hAnsi="Traditional Arabic" w:eastAsia="Traditional Arabic" w:cs="Traditional Arabic"/>
          <w:sz w:val="28"/>
          <w:szCs w:val="28"/>
          <w:rtl/>
        </w:rPr>
        <w:t xml:space="preserve"> شريفة محمد الجريري</w:t>
      </w:r>
    </w:p>
    <w:p>
      <w:pPr>
        <w:pStyle w:val="rtlJustify"/>
      </w:pPr>
      <w:r>
        <w:rPr>
          <w:rFonts w:ascii="Traditional Arabic" w:hAnsi="Traditional Arabic" w:eastAsia="Traditional Arabic" w:cs="Traditional Arabic"/>
          <w:sz w:val="28"/>
          <w:szCs w:val="28"/>
          <w:rtl/>
        </w:rPr>
        <w:t xml:space="preserve"> صبح عيسى جابر</w:t>
      </w:r>
    </w:p>
    <w:p>
      <w:pPr>
        <w:pStyle w:val="rtlJustify"/>
      </w:pPr>
      <w:r>
        <w:rPr>
          <w:rFonts w:ascii="Traditional Arabic" w:hAnsi="Traditional Arabic" w:eastAsia="Traditional Arabic" w:cs="Traditional Arabic"/>
          <w:sz w:val="28"/>
          <w:szCs w:val="28"/>
          <w:rtl/>
        </w:rPr>
        <w:t xml:space="preserve"> طاهر بدوان</w:t>
      </w:r>
    </w:p>
    <w:p>
      <w:pPr>
        <w:pStyle w:val="rtlJustify"/>
      </w:pPr>
      <w:r>
        <w:rPr>
          <w:rFonts w:ascii="Traditional Arabic" w:hAnsi="Traditional Arabic" w:eastAsia="Traditional Arabic" w:cs="Traditional Arabic"/>
          <w:sz w:val="28"/>
          <w:szCs w:val="28"/>
          <w:rtl/>
        </w:rPr>
        <w:t xml:space="preserve"> عبد القادر شعبان</w:t>
      </w:r>
    </w:p>
    <w:p>
      <w:pPr>
        <w:pStyle w:val="rtlJustify"/>
      </w:pPr>
      <w:r>
        <w:rPr>
          <w:rFonts w:ascii="Traditional Arabic" w:hAnsi="Traditional Arabic" w:eastAsia="Traditional Arabic" w:cs="Traditional Arabic"/>
          <w:sz w:val="28"/>
          <w:szCs w:val="28"/>
          <w:rtl/>
        </w:rPr>
        <w:t xml:space="preserve"> عبد الكريم ابو اسماعيل</w:t>
      </w:r>
    </w:p>
    <w:p>
      <w:pPr>
        <w:pStyle w:val="rtlJustify"/>
      </w:pPr>
      <w:r>
        <w:rPr>
          <w:rFonts w:ascii="Traditional Arabic" w:hAnsi="Traditional Arabic" w:eastAsia="Traditional Arabic" w:cs="Traditional Arabic"/>
          <w:sz w:val="28"/>
          <w:szCs w:val="28"/>
          <w:rtl/>
        </w:rPr>
        <w:t xml:space="preserve"> عزمي محمود اسماعيل</w:t>
      </w:r>
    </w:p>
    <w:p>
      <w:pPr>
        <w:pStyle w:val="rtlJustify"/>
      </w:pPr>
      <w:r>
        <w:rPr>
          <w:rFonts w:ascii="Traditional Arabic" w:hAnsi="Traditional Arabic" w:eastAsia="Traditional Arabic" w:cs="Traditional Arabic"/>
          <w:sz w:val="28"/>
          <w:szCs w:val="28"/>
          <w:rtl/>
        </w:rPr>
        <w:t xml:space="preserve"> علي ابو صبح</w:t>
      </w:r>
    </w:p>
    <w:p>
      <w:pPr>
        <w:pStyle w:val="rtlJustify"/>
      </w:pPr>
      <w:r>
        <w:rPr>
          <w:rFonts w:ascii="Traditional Arabic" w:hAnsi="Traditional Arabic" w:eastAsia="Traditional Arabic" w:cs="Traditional Arabic"/>
          <w:sz w:val="28"/>
          <w:szCs w:val="28"/>
          <w:rtl/>
        </w:rPr>
        <w:t xml:space="preserve"> علي محمود علي</w:t>
      </w:r>
    </w:p>
    <w:p>
      <w:pPr>
        <w:pStyle w:val="rtlJustify"/>
      </w:pPr>
      <w:r>
        <w:rPr>
          <w:rFonts w:ascii="Traditional Arabic" w:hAnsi="Traditional Arabic" w:eastAsia="Traditional Arabic" w:cs="Traditional Arabic"/>
          <w:sz w:val="28"/>
          <w:szCs w:val="28"/>
          <w:rtl/>
        </w:rPr>
        <w:t xml:space="preserve"> عودة عيسى اغلجمل</w:t>
      </w:r>
    </w:p>
    <w:p>
      <w:pPr>
        <w:pStyle w:val="rtlJustify"/>
      </w:pPr>
      <w:r>
        <w:rPr>
          <w:rFonts w:ascii="Traditional Arabic" w:hAnsi="Traditional Arabic" w:eastAsia="Traditional Arabic" w:cs="Traditional Arabic"/>
          <w:sz w:val="28"/>
          <w:szCs w:val="28"/>
          <w:rtl/>
        </w:rPr>
        <w:t xml:space="preserve"> عودة عيسى الجمل</w:t>
      </w:r>
    </w:p>
    <w:p>
      <w:pPr>
        <w:pStyle w:val="rtlJustify"/>
      </w:pPr>
      <w:r>
        <w:rPr>
          <w:rFonts w:ascii="Traditional Arabic" w:hAnsi="Traditional Arabic" w:eastAsia="Traditional Arabic" w:cs="Traditional Arabic"/>
          <w:sz w:val="28"/>
          <w:szCs w:val="28"/>
          <w:rtl/>
        </w:rPr>
        <w:t xml:space="preserve"> غانم عمر قنديل</w:t>
      </w:r>
    </w:p>
    <w:p>
      <w:pPr>
        <w:pStyle w:val="rtlJustify"/>
      </w:pPr>
      <w:r>
        <w:rPr>
          <w:rFonts w:ascii="Traditional Arabic" w:hAnsi="Traditional Arabic" w:eastAsia="Traditional Arabic" w:cs="Traditional Arabic"/>
          <w:sz w:val="28"/>
          <w:szCs w:val="28"/>
          <w:rtl/>
        </w:rPr>
        <w:t xml:space="preserve"> غانم عمر قنديل</w:t>
      </w:r>
    </w:p>
    <w:p>
      <w:pPr>
        <w:pStyle w:val="rtlJustify"/>
      </w:pPr>
      <w:r>
        <w:rPr>
          <w:rFonts w:ascii="Traditional Arabic" w:hAnsi="Traditional Arabic" w:eastAsia="Traditional Arabic" w:cs="Traditional Arabic"/>
          <w:sz w:val="28"/>
          <w:szCs w:val="28"/>
          <w:rtl/>
        </w:rPr>
        <w:t xml:space="preserve"> محمد جبر الشيخ</w:t>
      </w:r>
    </w:p>
    <w:p>
      <w:pPr>
        <w:pStyle w:val="rtlJustify"/>
      </w:pPr>
      <w:r>
        <w:rPr>
          <w:rFonts w:ascii="Traditional Arabic" w:hAnsi="Traditional Arabic" w:eastAsia="Traditional Arabic" w:cs="Traditional Arabic"/>
          <w:sz w:val="28"/>
          <w:szCs w:val="28"/>
          <w:rtl/>
        </w:rPr>
        <w:t xml:space="preserve"> محمد عبد الله الجمل</w:t>
      </w:r>
    </w:p>
    <w:p>
      <w:pPr>
        <w:pStyle w:val="rtlJustify"/>
      </w:pPr>
      <w:r>
        <w:rPr>
          <w:rFonts w:ascii="Traditional Arabic" w:hAnsi="Traditional Arabic" w:eastAsia="Traditional Arabic" w:cs="Traditional Arabic"/>
          <w:sz w:val="28"/>
          <w:szCs w:val="28"/>
          <w:rtl/>
        </w:rPr>
        <w:t xml:space="preserve"> محمد عثمان شحادة</w:t>
      </w:r>
    </w:p>
    <w:p>
      <w:pPr>
        <w:pStyle w:val="rtlJustify"/>
      </w:pPr>
      <w:r>
        <w:rPr>
          <w:rFonts w:ascii="Traditional Arabic" w:hAnsi="Traditional Arabic" w:eastAsia="Traditional Arabic" w:cs="Traditional Arabic"/>
          <w:sz w:val="28"/>
          <w:szCs w:val="28"/>
          <w:rtl/>
        </w:rPr>
        <w:t xml:space="preserve"> محمد يوسف الجمل</w:t>
      </w:r>
    </w:p>
    <w:p>
      <w:pPr>
        <w:pStyle w:val="rtlJustify"/>
      </w:pPr>
      <w:r>
        <w:rPr>
          <w:rFonts w:ascii="Traditional Arabic" w:hAnsi="Traditional Arabic" w:eastAsia="Traditional Arabic" w:cs="Traditional Arabic"/>
          <w:sz w:val="28"/>
          <w:szCs w:val="28"/>
          <w:rtl/>
        </w:rPr>
        <w:t xml:space="preserve"> محمود سليم محمد الحيحي</w:t>
      </w:r>
    </w:p>
    <w:p>
      <w:pPr>
        <w:pStyle w:val="rtlJustify"/>
      </w:pPr>
      <w:r>
        <w:rPr>
          <w:rFonts w:ascii="Traditional Arabic" w:hAnsi="Traditional Arabic" w:eastAsia="Traditional Arabic" w:cs="Traditional Arabic"/>
          <w:sz w:val="28"/>
          <w:szCs w:val="28"/>
          <w:rtl/>
        </w:rPr>
        <w:t xml:space="preserve"> محمود سليم محمد الحيحي</w:t>
      </w:r>
    </w:p>
    <w:p>
      <w:pPr>
        <w:pStyle w:val="rtlJustify"/>
      </w:pPr>
      <w:r>
        <w:rPr>
          <w:rFonts w:ascii="Traditional Arabic" w:hAnsi="Traditional Arabic" w:eastAsia="Traditional Arabic" w:cs="Traditional Arabic"/>
          <w:sz w:val="28"/>
          <w:szCs w:val="28"/>
          <w:rtl/>
        </w:rPr>
        <w:t xml:space="preserve"> مسجد بيت سوريك</w:t>
      </w:r>
    </w:p>
    <w:p>
      <w:pPr>
        <w:pStyle w:val="rtlJustify"/>
      </w:pPr>
      <w:r>
        <w:rPr>
          <w:rFonts w:ascii="Traditional Arabic" w:hAnsi="Traditional Arabic" w:eastAsia="Traditional Arabic" w:cs="Traditional Arabic"/>
          <w:sz w:val="28"/>
          <w:szCs w:val="28"/>
          <w:rtl/>
        </w:rPr>
        <w:t xml:space="preserve"> موفق عبد الرحمن</w:t>
      </w:r>
    </w:p>
    <w:p>
      <w:pPr>
        <w:pStyle w:val="rtlJustify"/>
      </w:pPr>
      <w:r>
        <w:rPr>
          <w:rFonts w:ascii="Traditional Arabic" w:hAnsi="Traditional Arabic" w:eastAsia="Traditional Arabic" w:cs="Traditional Arabic"/>
          <w:sz w:val="28"/>
          <w:szCs w:val="28"/>
          <w:rtl/>
        </w:rPr>
        <w:t xml:space="preserve"> موفق عبد الرحمن</w:t>
      </w:r>
    </w:p>
    <w:p/>
    <w:p>
      <w:pPr>
        <w:pStyle w:val="Heading2"/>
      </w:pPr>
      <w:bookmarkStart w:id="4" w:name="_Toc4"/>
      <w:r>
        <w:t>الموقع والمساحة</w:t>
      </w:r>
      <w:bookmarkEnd w:id="4"/>
    </w:p>
    <w:p>
      <w:pPr>
        <w:pStyle w:val="rtlJustify"/>
      </w:pPr>
      <w:r>
        <w:rPr>
          <w:rFonts w:ascii="Traditional Arabic" w:hAnsi="Traditional Arabic" w:eastAsia="Traditional Arabic" w:cs="Traditional Arabic"/>
          <w:sz w:val="28"/>
          <w:szCs w:val="28"/>
          <w:rtl/>
        </w:rPr>
        <w:t xml:space="preserve">تقع قرية بيت سـوريك على بعد 13 كم شمال غرب مدينة القدس، وترتفع عن سطح البحر حوالي 820 م، وتبلغ مساحتها الكلية 5700 دونم، ومساحة المنطقة المبنية فيها 245 دونماً، وتحيط بأراضيها أراضي قرى بدو، وبيت إكسا، وقطنة، وبيت نقوبا.</w:t>
      </w:r>
    </w:p>
    <w:p>
      <w:pPr>
        <w:pStyle w:val="rtlJustify"/>
      </w:pPr>
      <w:r>
        <w:rPr>
          <w:rFonts w:ascii="Traditional Arabic" w:hAnsi="Traditional Arabic" w:eastAsia="Traditional Arabic" w:cs="Traditional Arabic"/>
          <w:sz w:val="28"/>
          <w:szCs w:val="28"/>
          <w:rtl/>
        </w:rPr>
        <w:t xml:space="preserve"> تعتبر بلدة بيت سوريك من القرى الأمامية في شمال غرب القدس والأقرب إلى مدينة القدس التي تبعد عنها مسافة 18 كم وأرضها تقع بمحاذاة خط الهدنة البريطاني عام 1948 من ثلاث جهات ولا يفصلها عن مدينة القدس سوى قرية لفتا المحتلة عام 1948 حيث كانت فلاحات القرية يذهبن إلى المدينة المقدسية سيرا على الأقدام قبل عام 1968م لبيع المنتجات الزراعية ويسلكن طريق تسمى طريق المدينة تربط حالياً بشارع تل أبيب القدس ، استطاعوا أهل القرية المحافظة على 13000 دونم ثلاثة عشر ألف دونم من أراضي القرية منها 80% مستغل زراعيا و الباقي قيد الاستصلاح.</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 يبلغ عدد سكان بيت سوريك 4500 نسمة تقريبا حسب تقديرات الجهاز المركزي للإحصاء الفلسطيني</w:t>
      </w:r>
    </w:p>
    <w:p/>
    <w:p>
      <w:pPr>
        <w:pStyle w:val="Heading2"/>
      </w:pPr>
      <w:bookmarkStart w:id="6" w:name="_Toc6"/>
      <w:r>
        <w:t>تاريخ القرية</w:t>
      </w:r>
      <w:bookmarkEnd w:id="6"/>
    </w:p>
    <w:p>
      <w:pPr>
        <w:pStyle w:val="rtlJustify"/>
      </w:pPr>
      <w:r>
        <w:rPr>
          <w:rFonts w:ascii="Traditional Arabic" w:hAnsi="Traditional Arabic" w:eastAsia="Traditional Arabic" w:cs="Traditional Arabic"/>
          <w:sz w:val="28"/>
          <w:szCs w:val="28"/>
          <w:rtl/>
        </w:rPr>
        <w:t xml:space="preserve"> ذكرت القرية في العصور الوسطى باسم Bethsurit ، ويوجد فيها وفي محيطها العديد من المعالم الأثرية، منها عين لوزة، وخربة الوحش، وخربة المران، وخربة البوابة، وخربة الجبل، وعين البلد، ومقام الشيخ عبد العزيز.</w:t>
      </w:r>
    </w:p>
    <w:p>
      <w:pPr>
        <w:pStyle w:val="rtlJustify"/>
      </w:pPr>
      <w:r>
        <w:rPr>
          <w:rFonts w:ascii="Traditional Arabic" w:hAnsi="Traditional Arabic" w:eastAsia="Traditional Arabic" w:cs="Traditional Arabic"/>
          <w:sz w:val="28"/>
          <w:szCs w:val="28"/>
          <w:rtl/>
        </w:rPr>
        <w:t xml:space="preserve"> عند قرار تقسيم فلسطين ونكبة الفلسطينيين عام 1948 قام الاحتلال الصهيوني باحتلال بلدتهم الأم (قرية بيت شنة المحتلة) داخل الخط الأخضر حالياً وقاموا بتهجير أهلها وتطهيرها عرقياً ومصادرة أكثر من ثلاثين ألف دونم (30000) دونم من سهولها المزروعة بالقمح والشعير والذرة. وحينها لجؤوا إلى قريتهم الثانية بيت سوريك في القدس فأصبحت على خط الهدنة منذ ذلك الوقت ، وقام سكانها باستصلاح ما تبقى من أراضيها وليعتاشوا على إنتاجها من الخوخ والتين والعنب.</w:t>
      </w:r>
    </w:p>
    <w:p>
      <w:pPr>
        <w:pStyle w:val="rtlJustify"/>
      </w:pPr>
      <w:r>
        <w:rPr>
          <w:rFonts w:ascii="Traditional Arabic" w:hAnsi="Traditional Arabic" w:eastAsia="Traditional Arabic" w:cs="Traditional Arabic"/>
          <w:sz w:val="28"/>
          <w:szCs w:val="28"/>
          <w:rtl/>
        </w:rPr>
        <w:t xml:space="preserve"> وفي العهد الأردني عام 1967 تم احتلال القرية وهدمها ، ومن ثم مصادرة أكثر من ثلثي أراضيها ومن ثم هدمها للمرة الثانية فنزح عنها أكثر من نصف سكانها إلى الأردن.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البنية المعمارية</w:t>
      </w:r>
      <w:bookmarkEnd w:id="7"/>
    </w:p>
    <w:p>
      <w:pPr>
        <w:pStyle w:val="rtlJustify"/>
      </w:pPr>
      <w:r>
        <w:rPr>
          <w:rFonts w:ascii="Traditional Arabic" w:hAnsi="Traditional Arabic" w:eastAsia="Traditional Arabic" w:cs="Traditional Arabic"/>
          <w:sz w:val="28"/>
          <w:szCs w:val="28"/>
          <w:rtl/>
        </w:rPr>
        <w:t xml:space="preserve"> من خلال المسح الميداني للأبنية القديمة الذي نفذه رواق العام 2001 ، أظهرت النتائج أن عدد المباني الكلي بلغ 84 مبنى، معظمها تتكون من طابق واحد، وتمثل ذلك في 75 مبنى، أي ما يعادل 89 % من المجموع العام للمباني، إلى جانب وجود 5 مبانٍ تتكون من طابقين ( 6 %).</w:t>
      </w:r>
    </w:p>
    <w:p>
      <w:pPr>
        <w:pStyle w:val="rtlJustify"/>
      </w:pPr>
      <w:r>
        <w:rPr>
          <w:rFonts w:ascii="Traditional Arabic" w:hAnsi="Traditional Arabic" w:eastAsia="Traditional Arabic" w:cs="Traditional Arabic"/>
          <w:sz w:val="28"/>
          <w:szCs w:val="28"/>
          <w:rtl/>
        </w:rPr>
        <w:t xml:space="preserve"> وصفت الحالة الإنشائية لـ 34 مبنى بالجيدة، وهذا يشكل ما نسبته 40 % من المجموع العام للمباني، علاوة على وجود 15 مبنى بحالة سيئة ( 18 %)، و 14 مبنى غير صالحة للاستعمال ( 17 %).</w:t>
      </w:r>
    </w:p>
    <w:p>
      <w:pPr>
        <w:pStyle w:val="rtlJustify"/>
      </w:pPr>
      <w:r>
        <w:rPr>
          <w:rFonts w:ascii="Traditional Arabic" w:hAnsi="Traditional Arabic" w:eastAsia="Traditional Arabic" w:cs="Traditional Arabic"/>
          <w:sz w:val="28"/>
          <w:szCs w:val="28"/>
          <w:rtl/>
        </w:rPr>
        <w:t xml:space="preserve"> أما الحالة الفيزيائية لـ 45 مبنى، فقد وصفت بأنها سيئة، أي ما نسبته 54 % من المجموع العام للمباني، بالإضافة إلى وجود 20 مبنى بحالة متوسطة ( 24 %)، و 18 مبنى بحالة جيدة ( 21 %).</w:t>
      </w:r>
    </w:p>
    <w:p>
      <w:pPr>
        <w:pStyle w:val="rtlJustify"/>
      </w:pPr>
      <w:r>
        <w:rPr>
          <w:rFonts w:ascii="Traditional Arabic" w:hAnsi="Traditional Arabic" w:eastAsia="Traditional Arabic" w:cs="Traditional Arabic"/>
          <w:sz w:val="28"/>
          <w:szCs w:val="28"/>
          <w:rtl/>
        </w:rPr>
        <w:t xml:space="preserve"> وفيما يتعلق بمدى الاستخدام، فقد بلغ عدد المباني المهجورة في بيت سوريك 56 مبنى، أي ما يعادل 67 % من مجموع المباني العام، كذلك وجد 20 مبنى مستخدمة بشكل كلي ( 24 %)، و 8 مبانٍ مستخدمة بشكل جزئي ( 10 %).</w:t>
      </w:r>
    </w:p>
    <w:p>
      <w:pPr>
        <w:pStyle w:val="rtlJustify"/>
      </w:pPr>
      <w:r>
        <w:rPr>
          <w:rFonts w:ascii="Traditional Arabic" w:hAnsi="Traditional Arabic" w:eastAsia="Traditional Arabic" w:cs="Traditional Arabic"/>
          <w:sz w:val="28"/>
          <w:szCs w:val="28"/>
          <w:rtl/>
        </w:rPr>
        <w:t xml:space="preserve"> تنوعت أسطح المباني القديمة في القرية، فقد استخدم الشكل المستوي في أسطح 53 مبنى ( 58 %)، بينما استخدم شكل القبة في أسطح 29 مبنى ( 32 %)، في حين استخدم الشكل المفلطح في أسطح 5 مبانٍ ( 5 %). أما بالنسبة لشكل الأسقف، فقد استخدم العقد المتقاطع في أسقف 35 مبنى ( 34 %)، بينما استخدم الشكل المستوي في 51 مبنى ( 50 %)، والشكل المستوي بدوامر الحديد في أسقف 12 مبنى ( 12 %)، وشكل العقد نصف البرميلي في 4 مبانٍ ( 4 %).</w:t>
      </w:r>
    </w:p>
    <w:p>
      <w:pPr>
        <w:pStyle w:val="rtlJustify"/>
      </w:pPr>
      <w:r>
        <w:rPr>
          <w:rFonts w:ascii="Traditional Arabic" w:hAnsi="Traditional Arabic" w:eastAsia="Traditional Arabic" w:cs="Traditional Arabic"/>
          <w:sz w:val="28"/>
          <w:szCs w:val="28"/>
          <w:rtl/>
        </w:rPr>
        <w:t xml:space="preserve"> تعددت أنواع الأرضيات المستخدمة في مباني القرية، فجاءت المدة في أرضيات 44 مبنى ( 38 %)، في حين استخدمت الأرضية الترابية في 36 مبنى ( 31 %)، والبلاط الحجري في أرضيات 23 مبنى ( 20 %)، والبلاط الإسمنتي الحديث في أرضيات 9 مبانٍ ( 8 %)، وبلاط الكراميكا في أرضيات 4 مبانٍ ( 3 %)، وجاءت أرضية مبنى واحد من النوع الصخري.</w:t>
      </w:r>
    </w:p>
    <w:p/>
    <w:p>
      <w:pPr>
        <w:pStyle w:val="Heading2"/>
      </w:pPr>
      <w:bookmarkStart w:id="8" w:name="_Toc8"/>
      <w:r>
        <w:t>الخرب في القرية</w:t>
      </w:r>
      <w:bookmarkEnd w:id="8"/>
    </w:p>
    <w:p>
      <w:pPr>
        <w:pStyle w:val="rtlJustify"/>
      </w:pPr>
      <w:r>
        <w:rPr>
          <w:rFonts w:ascii="Traditional Arabic" w:hAnsi="Traditional Arabic" w:eastAsia="Traditional Arabic" w:cs="Traditional Arabic"/>
          <w:sz w:val="28"/>
          <w:szCs w:val="28"/>
          <w:rtl/>
        </w:rPr>
        <w:t xml:space="preserve">يوجد فيها وفي محيطها العديد من المعالم الأثرية، منها عين لوزة، وخربة الوحش، وخربة المران، وخربة البوابة، وخربة الجبل، وعين البلد، ومقام الشيخ عبد العزيز.</w:t>
      </w:r>
    </w:p>
    <w:p/>
    <w:p>
      <w:pPr>
        <w:pStyle w:val="Heading2"/>
      </w:pPr>
      <w:bookmarkStart w:id="9" w:name="_Toc9"/>
      <w:r>
        <w:t>المساجد والمقامات</w:t>
      </w:r>
      <w:bookmarkEnd w:id="9"/>
    </w:p>
    <w:p>
      <w:pPr>
        <w:pStyle w:val="rtlJustify"/>
      </w:pPr>
      <w:r>
        <w:rPr>
          <w:rFonts w:ascii="Traditional Arabic" w:hAnsi="Traditional Arabic" w:eastAsia="Traditional Arabic" w:cs="Traditional Arabic"/>
          <w:sz w:val="28"/>
          <w:szCs w:val="28"/>
          <w:rtl/>
        </w:rPr>
        <w:t xml:space="preserve">يوجد في القريىة مقام الشيخ عبد العزيز</w:t>
      </w:r>
    </w:p>
    <w:p/>
    <w:p>
      <w:pPr>
        <w:pStyle w:val="Heading2"/>
      </w:pPr>
      <w:bookmarkStart w:id="10" w:name="_Toc10"/>
      <w:r>
        <w:t>الاستيطان في القرية</w:t>
      </w:r>
      <w:bookmarkEnd w:id="10"/>
    </w:p>
    <w:p>
      <w:pPr>
        <w:pStyle w:val="rtlJustify"/>
      </w:pPr>
      <w:r>
        <w:rPr>
          <w:rFonts w:ascii="Traditional Arabic" w:hAnsi="Traditional Arabic" w:eastAsia="Traditional Arabic" w:cs="Traditional Arabic"/>
          <w:sz w:val="28"/>
          <w:szCs w:val="28"/>
          <w:rtl/>
        </w:rPr>
        <w:t xml:space="preserve">مستوطنات فوق  جزء من أراضيها والأراضي المحيطة فيها </w:t>
      </w:r>
    </w:p>
    <w:p>
      <w:pPr>
        <w:pStyle w:val="rtlJustify"/>
      </w:pPr>
      <w:r>
        <w:rPr>
          <w:rFonts w:ascii="Traditional Arabic" w:hAnsi="Traditional Arabic" w:eastAsia="Traditional Arabic" w:cs="Traditional Arabic"/>
          <w:sz w:val="28"/>
          <w:szCs w:val="28"/>
          <w:rtl/>
        </w:rPr>
        <w:t xml:space="preserve">- مستوطنة هارادار، وتقع في الجهة الغربية من القرية ومساحتها 2000 دونم على أرض بيت سوريك، ويوجد بها ما يقارب 2000 دونم أيضا من نفس المستعمرة تقع على أراضي بدو قطنه.</w:t>
      </w:r>
    </w:p>
    <w:p>
      <w:pPr>
        <w:pStyle w:val="rtlJustify"/>
      </w:pPr>
      <w:r>
        <w:rPr>
          <w:rFonts w:ascii="Traditional Arabic" w:hAnsi="Traditional Arabic" w:eastAsia="Traditional Arabic" w:cs="Traditional Arabic"/>
          <w:sz w:val="28"/>
          <w:szCs w:val="28"/>
          <w:rtl/>
        </w:rPr>
        <w:t xml:space="preserve"> - مستوطنة راموت: وهي تقع في الجهة الشرقية من القرية على أراضي بيت إكسا و تبلغ مساحتها 4000 دونم.</w:t>
      </w:r>
    </w:p>
    <w:p>
      <w:pPr>
        <w:pStyle w:val="rtlJustify"/>
      </w:pPr>
      <w:r>
        <w:rPr>
          <w:rFonts w:ascii="Traditional Arabic" w:hAnsi="Traditional Arabic" w:eastAsia="Traditional Arabic" w:cs="Traditional Arabic"/>
          <w:sz w:val="28"/>
          <w:szCs w:val="28"/>
          <w:rtl/>
        </w:rPr>
        <w:t xml:space="preserve"> - مستوطنة مفسيرت تسيون- قالونيا: وتقع في الجهة الجنوبية من القرية و مساحتها 4000 دونم على أراضي قالونيا المحتلة.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1" w:name="_Toc11"/>
      <w:r>
        <w:t>أهمية الموقع</w:t>
      </w:r>
      <w:bookmarkEnd w:id="11"/>
    </w:p>
    <w:p>
      <w:pPr>
        <w:pStyle w:val="rtlJustify"/>
      </w:pPr>
      <w:r>
        <w:rPr>
          <w:rFonts w:ascii="Traditional Arabic" w:hAnsi="Traditional Arabic" w:eastAsia="Traditional Arabic" w:cs="Traditional Arabic"/>
          <w:sz w:val="28"/>
          <w:szCs w:val="28"/>
          <w:rtl/>
        </w:rPr>
        <w:t xml:space="preserve">وما يميز القرية إنها تقع على سلسلة جبال تشرف على الطريق الرئيسي بين القدس وتل أبيب وعلى مدينة القدس من الجهة الغربية من أراضي دير ياسين ولفتا والقسطل وقالونيا والنبي صموئيل ، وهناك قمة جبل تقع في الجهة الشرقية للقرية وهي ضمن منطقة c وهذه القمة تبعد عن البيوت السكنية مسافة 100م تقريباً.</w:t>
      </w:r>
    </w:p>
    <w:p>
      <w:pPr>
        <w:pStyle w:val="rtlJustify"/>
      </w:pPr>
      <w:r>
        <w:rPr>
          <w:rFonts w:ascii="Traditional Arabic" w:hAnsi="Traditional Arabic" w:eastAsia="Traditional Arabic" w:cs="Traditional Arabic"/>
          <w:sz w:val="28"/>
          <w:szCs w:val="28"/>
          <w:rtl/>
        </w:rPr>
        <w:t xml:space="preserve"> وقد كانت مستأجرة من قبل الجيش الأردني قبل عام 1967 ، وبعد رحيلهم عنها استعادها أصحابها وقاموا بزراعة قسم كبير منها في ذلك الوقت وهي محط أطماع الاحتلال الصهيوني بالسيطرة عليها نظراً لموقعها الجغرافي الحيوي والاستراتيجي.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2" w:name="_Toc12"/>
      <w:r>
        <w:t>تفاصيل أخرى</w:t>
      </w:r>
      <w:bookmarkEnd w:id="12"/>
    </w:p>
    <w:p>
      <w:pPr>
        <w:pStyle w:val="rtlJustify"/>
      </w:pPr>
      <w:r>
        <w:rPr>
          <w:rFonts w:ascii="Traditional Arabic" w:hAnsi="Traditional Arabic" w:eastAsia="Traditional Arabic" w:cs="Traditional Arabic"/>
          <w:sz w:val="28"/>
          <w:szCs w:val="28"/>
          <w:rtl/>
        </w:rPr>
        <w:t xml:space="preserve">اعتداءات الاحتلال على البلدة</w:t>
      </w:r>
    </w:p>
    <w:p>
      <w:pPr>
        <w:pStyle w:val="rtlJustify"/>
      </w:pPr>
      <w:r>
        <w:rPr>
          <w:rFonts w:ascii="Traditional Arabic" w:hAnsi="Traditional Arabic" w:eastAsia="Traditional Arabic" w:cs="Traditional Arabic"/>
          <w:sz w:val="28"/>
          <w:szCs w:val="28"/>
          <w:rtl/>
        </w:rPr>
        <w:t xml:space="preserve">- قامت سلطات الاحتلال الإسرائيلي في بداية العام 1981 بمصادرة ما يقارب 1500 دونم من أراضي القرية الزراعية و أقامت عليها مستعمرة هارادار في الجهة الغربية من القرية</w:t>
      </w:r>
    </w:p>
    <w:p>
      <w:pPr>
        <w:pStyle w:val="rtlJustify"/>
      </w:pPr>
      <w:r>
        <w:rPr>
          <w:rFonts w:ascii="Traditional Arabic" w:hAnsi="Traditional Arabic" w:eastAsia="Traditional Arabic" w:cs="Traditional Arabic"/>
          <w:sz w:val="28"/>
          <w:szCs w:val="28"/>
          <w:rtl/>
        </w:rPr>
        <w:t xml:space="preserve"> - قامت سلطات الاحتلال باستغلال ما يسمى بمنطقة الحرام الفاصلة بين حدود 1948 وعام 1967 و التي بلغت مساحتها 4000 دونم من أراضي بيت سوريك والباقي منطقة أحراش.</w:t>
      </w:r>
    </w:p>
    <w:p>
      <w:pPr>
        <w:pStyle w:val="rtlJustify"/>
      </w:pPr>
      <w:r>
        <w:rPr>
          <w:rFonts w:ascii="Traditional Arabic" w:hAnsi="Traditional Arabic" w:eastAsia="Traditional Arabic" w:cs="Traditional Arabic"/>
          <w:sz w:val="28"/>
          <w:szCs w:val="28"/>
          <w:rtl/>
        </w:rPr>
        <w:t xml:space="preserve"> - قامت سلطات الاحتلال في العام 2003 بمصادرة ما يقارب 500 دونم من الأراضي الزراعية في المنطقة الغربية للقرية وتجريف الأشجار بمحاذاة مستوطنة هارادار تحت ذريعة ما يسمى بالشارع الأمني لتلك المستوطنة .</w:t>
      </w:r>
    </w:p>
    <w:p>
      <w:pPr>
        <w:pStyle w:val="rtlJustify"/>
      </w:pPr>
      <w:r>
        <w:rPr>
          <w:rFonts w:ascii="Traditional Arabic" w:hAnsi="Traditional Arabic" w:eastAsia="Traditional Arabic" w:cs="Traditional Arabic"/>
          <w:sz w:val="28"/>
          <w:szCs w:val="28"/>
          <w:rtl/>
        </w:rPr>
        <w:t xml:space="preserve"> - قامت سلطات الاحتلال في نهاية العام 2003 عن النية في مد خط سكة حديد (القدس – اللد في المنطقة الجنوبية للقرية والإعلان عن مصادرة ما يقارب 1000 دونم من الأراضي الزراعية .</w:t>
      </w:r>
    </w:p>
    <w:p>
      <w:pPr>
        <w:pStyle w:val="rtlJustify"/>
      </w:pPr>
      <w:r>
        <w:rPr>
          <w:rFonts w:ascii="Traditional Arabic" w:hAnsi="Traditional Arabic" w:eastAsia="Traditional Arabic" w:cs="Traditional Arabic"/>
          <w:sz w:val="28"/>
          <w:szCs w:val="28"/>
          <w:rtl/>
        </w:rPr>
        <w:t xml:space="preserve"> - تقوم سلطات الاحتلال في الفترة الحالية باستغلال الوضع السياسي الحالي بمحاولة ضم ومصادرة آلاف الدونمات المزروعة تحت ذريعة ما يسمى بالسياج أو الجدار الفاصل المزعوم</w:t>
      </w:r>
    </w:p>
    <w:p>
      <w:pPr>
        <w:pStyle w:val="rtlJustify"/>
      </w:pPr>
      <w:r>
        <w:rPr>
          <w:rFonts w:ascii="Traditional Arabic" w:hAnsi="Traditional Arabic" w:eastAsia="Traditional Arabic" w:cs="Traditional Arabic"/>
          <w:sz w:val="28"/>
          <w:szCs w:val="28"/>
          <w:rtl/>
        </w:rPr>
        <w:t xml:space="preserve"> حيث التهم الجدار الغاشم ما يقارب ثلاثة آلاف دونم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3" w:name="_Toc13"/>
      <w:r>
        <w:t>المباني والمرافق الخدمية</w:t>
      </w:r>
      <w:bookmarkEnd w:id="13"/>
    </w:p>
    <w:p>
      <w:pPr>
        <w:pStyle w:val="rtlJustify"/>
      </w:pPr>
      <w:r>
        <w:rPr>
          <w:rFonts w:ascii="Traditional Arabic" w:hAnsi="Traditional Arabic" w:eastAsia="Traditional Arabic" w:cs="Traditional Arabic"/>
          <w:sz w:val="28"/>
          <w:szCs w:val="28"/>
          <w:rtl/>
        </w:rPr>
        <w:t xml:space="preserve">أولا : مجلس محلي بيت سوريك</w:t>
      </w:r>
    </w:p>
    <w:p>
      <w:pPr>
        <w:pStyle w:val="rtlJustify"/>
      </w:pPr>
      <w:r>
        <w:rPr>
          <w:rFonts w:ascii="Traditional Arabic" w:hAnsi="Traditional Arabic" w:eastAsia="Traditional Arabic" w:cs="Traditional Arabic"/>
          <w:sz w:val="28"/>
          <w:szCs w:val="28"/>
          <w:rtl/>
        </w:rPr>
        <w:t xml:space="preserve">  تأسس مجلس محلي بيت سوريك سنة 1997 و كان عدد أعضاءه احد عشر عضواً غير منتخبين ممثلين لكافة عائلات القرية ، وظل هذا المجلس يدير شؤون البلدة حتى عام 2005 حيث أجريت انتخابات محلية وفقا لقانون وزارة الحكم المحلي فأصبح عدد أعضاء المجلس تسعة أعضاء منتخبين منهم امرأتان.</w:t>
      </w:r>
    </w:p>
    <w:p>
      <w:pPr>
        <w:pStyle w:val="rtlJustify"/>
      </w:pPr>
      <w:r>
        <w:rPr>
          <w:rFonts w:ascii="Traditional Arabic" w:hAnsi="Traditional Arabic" w:eastAsia="Traditional Arabic" w:cs="Traditional Arabic"/>
          <w:sz w:val="28"/>
          <w:szCs w:val="28"/>
          <w:rtl/>
        </w:rPr>
        <w:t xml:space="preserve">  وبجهود ومساعي المجلس الدائمة تحول المجلس من قروي إلى محلي علما بان المجلس يقوم بتقديم الخدمات العامة للمواطنين المتمثلة في توفير المياه وجمع النفايات والخدمات الاجتماعية ورخص الحرف والصناعات والتعليم وغيرها ويعتبر المجلس المحلي بمثابة السلطة العليا سواء على الصعيد الداخلي و الخارجي. حيث إنه وفي الآونة الأخيرة اقتصر عدد الأعضاء على ستة أعضاء منهم امرأة.</w:t>
      </w:r>
    </w:p>
    <w:p>
      <w:pPr>
        <w:pStyle w:val="rtlJustify"/>
      </w:pPr>
      <w:r>
        <w:rPr>
          <w:rFonts w:ascii="Traditional Arabic" w:hAnsi="Traditional Arabic" w:eastAsia="Traditional Arabic" w:cs="Traditional Arabic"/>
          <w:sz w:val="28"/>
          <w:szCs w:val="28"/>
          <w:rtl/>
        </w:rPr>
        <w:t xml:space="preserve"> ثانيا : جمعية بيت سوريك للتنمية و التطوير الريفي</w:t>
      </w:r>
    </w:p>
    <w:p>
      <w:pPr>
        <w:pStyle w:val="rtlJustify"/>
      </w:pPr>
      <w:r>
        <w:rPr>
          <w:rFonts w:ascii="Traditional Arabic" w:hAnsi="Traditional Arabic" w:eastAsia="Traditional Arabic" w:cs="Traditional Arabic"/>
          <w:sz w:val="28"/>
          <w:szCs w:val="28"/>
          <w:rtl/>
        </w:rPr>
        <w:t xml:space="preserve"> تأسست جمعية التنمية والتطوير الريفي في بلدة بيت سوريك سنة 2003 ويبلغ عدد أعضاءها تسعة أعضاء منهم امرأتان ، وكان من أهدافها الرئيسية النهوض بمستوى القرية التنموي وتطوير الإمكانات الذاتية ، وتم ترخيصها من قبل وزارة الداخلية وتقوم بتقديم الخدمات الزراعية العامة للمواطنين بالإضافة إلى مجالات أخرى مثل انشطة اجتماعيه وثقافية وصحية وتعليمية تتضمن المراْه والطفل والفئات الشبابية ومشاريع انتاجية –عمل معارض للانشطه كالمطرزات /القش وأشطة طلابية دورات وندوات واحتفالات للخريجين الجامعيين والثانوية العامة.</w:t>
      </w:r>
    </w:p>
    <w:p>
      <w:pPr>
        <w:pStyle w:val="rtlJustify"/>
      </w:pPr>
      <w:r>
        <w:rPr>
          <w:rFonts w:ascii="Traditional Arabic" w:hAnsi="Traditional Arabic" w:eastAsia="Traditional Arabic" w:cs="Traditional Arabic"/>
          <w:sz w:val="28"/>
          <w:szCs w:val="28"/>
          <w:rtl/>
        </w:rPr>
        <w:t xml:space="preserve">  ثالثا : نادي بيت سوريك الرياضي</w:t>
      </w:r>
    </w:p>
    <w:p>
      <w:pPr>
        <w:pStyle w:val="rtlJustify"/>
      </w:pPr>
      <w:r>
        <w:rPr>
          <w:rFonts w:ascii="Traditional Arabic" w:hAnsi="Traditional Arabic" w:eastAsia="Traditional Arabic" w:cs="Traditional Arabic"/>
          <w:sz w:val="28"/>
          <w:szCs w:val="28"/>
          <w:rtl/>
        </w:rPr>
        <w:t xml:space="preserve">  تأسس سنة 2003 ويبلغ عدد أعضاءه احد عشر عضوا ويهدف النادي إلى تطوير القطاع الشبابي والرياضي في البلدة .</w:t>
      </w:r>
    </w:p>
    <w:p>
      <w:pPr>
        <w:pStyle w:val="rtlJustify"/>
      </w:pPr>
      <w:r>
        <w:rPr>
          <w:rFonts w:ascii="Traditional Arabic" w:hAnsi="Traditional Arabic" w:eastAsia="Traditional Arabic" w:cs="Traditional Arabic"/>
          <w:sz w:val="28"/>
          <w:szCs w:val="28"/>
          <w:rtl/>
        </w:rPr>
        <w:t xml:space="preserve">  رابعا : منتدى بيت سوريك الجامعي</w:t>
      </w:r>
    </w:p>
    <w:p>
      <w:pPr>
        <w:pStyle w:val="rtlJustify"/>
      </w:pPr>
      <w:r>
        <w:rPr>
          <w:rFonts w:ascii="Traditional Arabic" w:hAnsi="Traditional Arabic" w:eastAsia="Traditional Arabic" w:cs="Traditional Arabic"/>
          <w:sz w:val="28"/>
          <w:szCs w:val="28"/>
          <w:rtl/>
        </w:rPr>
        <w:t xml:space="preserve"> تأسس سنة 2003 ويبلغ عدد أعضاءه تسعة أعضاء ويقدم جميع الأنشطة والخدمات التي لها علاقة بالقطاع التعليمي الممثلة في دورات تقوية للطلاب والندوات والمحاضرات ، إقراض الطلبة وتوفير الكتب وغيرها .</w:t>
      </w:r>
    </w:p>
    <w:p>
      <w:pPr>
        <w:pStyle w:val="rtlJustify"/>
      </w:pPr>
      <w:r>
        <w:rPr>
          <w:rFonts w:ascii="Traditional Arabic" w:hAnsi="Traditional Arabic" w:eastAsia="Traditional Arabic" w:cs="Traditional Arabic"/>
          <w:sz w:val="28"/>
          <w:szCs w:val="28"/>
          <w:rtl/>
        </w:rPr>
        <w:t xml:space="preserve">خامسا : مركز نسوي بيت سوريك</w:t>
      </w:r>
    </w:p>
    <w:p>
      <w:pPr>
        <w:pStyle w:val="rtlJustify"/>
      </w:pPr>
      <w:r>
        <w:rPr>
          <w:rFonts w:ascii="Traditional Arabic" w:hAnsi="Traditional Arabic" w:eastAsia="Traditional Arabic" w:cs="Traditional Arabic"/>
          <w:sz w:val="28"/>
          <w:szCs w:val="28"/>
          <w:rtl/>
        </w:rPr>
        <w:t xml:space="preserve">  تأسس سنة 2006 وعدد أعضاءه سبعة أعضاء جميعهم من النساء ويقوم المركز بالأعمال النسوية المختلفة كالتطريز و النسيج و تصنيع المعلبات والمواد التموينية ودورات تعليم الخياطة بالإضافة إلى إبراز ومشاركة المرأة في صنع القرار وتوفير الدخل لأسرهم.</w:t>
      </w:r>
    </w:p>
    <w:p>
      <w:pPr>
        <w:pStyle w:val="rtlJustify"/>
      </w:pPr>
      <w:r>
        <w:rPr>
          <w:rFonts w:ascii="Traditional Arabic" w:hAnsi="Traditional Arabic" w:eastAsia="Traditional Arabic" w:cs="Traditional Arabic"/>
          <w:sz w:val="28"/>
          <w:szCs w:val="28"/>
          <w:rtl/>
        </w:rPr>
        <w:t xml:space="preserve">  سادسا : المدارس و التعليم : يوجد في البلدة مدرستان</w:t>
      </w:r>
    </w:p>
    <w:p>
      <w:pPr>
        <w:pStyle w:val="rtlJustify"/>
      </w:pPr>
      <w:r>
        <w:rPr>
          <w:rFonts w:ascii="Traditional Arabic" w:hAnsi="Traditional Arabic" w:eastAsia="Traditional Arabic" w:cs="Traditional Arabic"/>
          <w:sz w:val="28"/>
          <w:szCs w:val="28"/>
          <w:rtl/>
        </w:rPr>
        <w:t xml:space="preserve">  الأولى : للذكور وهي للصف التوجيهي / الأدبي و العلمي وهي تابعة لوزارة التربية و التعليم و عدد طلابها 500 طالب و عدد المدرسين 26 مدرس</w:t>
      </w:r>
    </w:p>
    <w:p>
      <w:pPr>
        <w:pStyle w:val="rtlJustify"/>
      </w:pPr>
      <w:r>
        <w:rPr>
          <w:rFonts w:ascii="Traditional Arabic" w:hAnsi="Traditional Arabic" w:eastAsia="Traditional Arabic" w:cs="Traditional Arabic"/>
          <w:sz w:val="28"/>
          <w:szCs w:val="28"/>
          <w:rtl/>
        </w:rPr>
        <w:t xml:space="preserve">  الثانية : للإناث وفيها أيضا للصف التاسع ويتعلم فيها ما يزيد عن 600 طالبة وعدد المدرسات 32 مدرسة وهي تابعة لوكالة الغوث الدولية وبعد ذلك تنتقل الإناث إلى مدرسة خارج القرية لتكملة المسيرة التعليمية .</w:t>
      </w:r>
    </w:p>
    <w:p>
      <w:pPr>
        <w:pStyle w:val="rtlJustify"/>
      </w:pPr>
      <w:r>
        <w:rPr>
          <w:rFonts w:ascii="Traditional Arabic" w:hAnsi="Traditional Arabic" w:eastAsia="Traditional Arabic" w:cs="Traditional Arabic"/>
          <w:sz w:val="28"/>
          <w:szCs w:val="28"/>
          <w:rtl/>
        </w:rPr>
        <w:t xml:space="preserve"> ويجري العمل حاليا على المباشرة بتنفيذ بناء مدرسة للذكور في موقع كرم أبو سيف طريق المقبرة لتكون للتعليم الابتدائي وذلك بسبب الزيادة في عدد الطلا ب سنويا ، الأمر الذي يستوجب فتح صفوف دراسية</w:t>
      </w:r>
    </w:p>
    <w:p>
      <w:pPr>
        <w:pStyle w:val="rtlJustify"/>
      </w:pPr>
      <w:r>
        <w:rPr>
          <w:rFonts w:ascii="Traditional Arabic" w:hAnsi="Traditional Arabic" w:eastAsia="Traditional Arabic" w:cs="Traditional Arabic"/>
          <w:sz w:val="28"/>
          <w:szCs w:val="28"/>
          <w:rtl/>
        </w:rPr>
        <w:t xml:space="preserve"> جديدة علما بأن القطعة المذكورة قد تبرع بها المرحوم محمود احمد الجمل/ أبو مدحت .</w:t>
      </w:r>
    </w:p>
    <w:p>
      <w:pPr>
        <w:pStyle w:val="rtlJustify"/>
      </w:pPr>
      <w:r>
        <w:rPr>
          <w:rFonts w:ascii="Traditional Arabic" w:hAnsi="Traditional Arabic" w:eastAsia="Traditional Arabic" w:cs="Traditional Arabic"/>
          <w:sz w:val="28"/>
          <w:szCs w:val="28"/>
          <w:rtl/>
        </w:rPr>
        <w:t xml:space="preserve"> سابعا : مركز صحي بيت سوريك</w:t>
      </w:r>
    </w:p>
    <w:p>
      <w:pPr>
        <w:pStyle w:val="rtlJustify"/>
      </w:pPr>
      <w:r>
        <w:rPr>
          <w:rFonts w:ascii="Traditional Arabic" w:hAnsi="Traditional Arabic" w:eastAsia="Traditional Arabic" w:cs="Traditional Arabic"/>
          <w:sz w:val="28"/>
          <w:szCs w:val="28"/>
          <w:rtl/>
        </w:rPr>
        <w:t xml:space="preserve">  وهو تابع لوكالة الغوث الدولية ويعمل على تقديم كافة الخدمات الطبية والتوعية الصحية للمواطنين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4" w:name="_Toc14"/>
      <w:r>
        <w:t>الباحث والمراجع</w:t>
      </w:r>
      <w:bookmarkEnd w:id="14"/>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الموسوعة الفلسطينية </w:t>
      </w:r>
    </w:p>
    <w:p>
      <w:pPr>
        <w:pStyle w:val="rtlJustify"/>
      </w:pPr>
      <w:r>
        <w:rPr>
          <w:rFonts w:ascii="Traditional Arabic" w:hAnsi="Traditional Arabic" w:eastAsia="Traditional Arabic" w:cs="Traditional Arabic"/>
          <w:sz w:val="28"/>
          <w:szCs w:val="28"/>
          <w:rtl/>
        </w:rPr>
        <w:t xml:space="preserve">2- موقع مدينة القدس https://alquds-city.com/</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2026-02-23T19:09:26+00:00</dcterms:created>
  <dcterms:modified xsi:type="dcterms:W3CDTF">2026-02-23T19:09:26+00:00</dcterms:modified>
</cp:coreProperties>
</file>

<file path=docProps/custom.xml><?xml version="1.0" encoding="utf-8"?>
<Properties xmlns="http://schemas.openxmlformats.org/officeDocument/2006/custom-properties" xmlns:vt="http://schemas.openxmlformats.org/officeDocument/2006/docPropsVTypes"/>
</file>