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المُصَدَّر- المحافظة الوسطى</w:t>
      </w:r>
    </w:p>
    <w:p>
      <w:pPr>
        <w:pStyle w:val="rtlJustify"/>
      </w:pPr>
      <w:r>
        <w:rPr>
          <w:rFonts w:ascii="Traditional Arabic" w:hAnsi="Traditional Arabic" w:eastAsia="Traditional Arabic" w:cs="Traditional Arabic"/>
          <w:sz w:val="28"/>
          <w:szCs w:val="28"/>
          <w:rtl/>
        </w:rPr>
        <w:t xml:space="preserve">بلدة فلسطينية حالية، بنيت في منطقة السهل الساحلي شرقي مدينة دير البلح وعلى مسافة 2 كم عنها، بارتفاع لايزيد عن 40م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المصدر بـ 4160 دونم، تشغل أبنية ومنازل البلدة مساحة 1400 دونم من مجمل تلك المساحة.</w:t>
      </w:r>
    </w:p>
    <w:p>
      <w:pPr>
        <w:pStyle w:val="rtlJustify"/>
      </w:pPr>
      <w:r>
        <w:rPr>
          <w:rFonts w:ascii="Traditional Arabic" w:hAnsi="Traditional Arabic" w:eastAsia="Traditional Arabic" w:cs="Traditional Arabic"/>
          <w:sz w:val="28"/>
          <w:szCs w:val="28"/>
          <w:rtl/>
        </w:rPr>
        <w:t xml:space="preserve">البلدة قديمة تسكنها عائلة المصدر المنحدرة أساساً من عشيرة النصيرات، ولكنها كانت تاريخياً جزء من مدينة دير البلح، وعندما تم توقيع اتفاق أوسلو عام 1993، اعتمدت السلطة الفلسطينية في العام الذي تلاه تقسيماً إدارياً جديداً للقطاع جعل من بلدة المصدر بلدة منفصلة إدارياً تتبع لمحافظة الوسطى، وهو التقسيم الإاري القائم حتى اللحظة.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سكان القرية في إحصائيات عام 1997 بـ 1277 نسمة.ارتفع عددهم في إحصائيات عام 2007 إلى 1845 نسمة. وفي عام 2017 وصل عددهم إلى 2556 نسمة.وفي عام 2018 إلى 2632 نسمة.وفي عام 2019 إلى 2709 نسمة.وفي عام 2020 إلى 2786 نسمة.في عام 2021 إلى 2865 نسمة.في عام 2022 بلغ عددهم 2943 نسمة.وفي عام 2023 سجل عددهم 3023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المصدر البلدات والمخيمات التالية:</w:t>
      </w:r>
    </w:p>
    <w:p>
      <w:pPr>
        <w:pStyle w:val="rtlJustify"/>
      </w:pPr>
      <w:r>
        <w:rPr>
          <w:rFonts w:ascii="Traditional Arabic" w:hAnsi="Traditional Arabic" w:eastAsia="Traditional Arabic" w:cs="Traditional Arabic"/>
          <w:sz w:val="28"/>
          <w:szCs w:val="28"/>
          <w:rtl/>
        </w:rPr>
        <w:t xml:space="preserve">مخيم المغازي شمالاً ومن الشمال الشرقي.الأراضي الفلسطينية المحتلة شرقاً ومن الجنوب الشرقي (تبعد عنها مستوطنة كيسوفيم مسافة 5 كم فقط).امتداد أراضي مدينة دير البلح جنوباً إلى الجنوب الغربي والغرب حيث يفصل بينها وبين مركز مدينة دير البلح شارع صلاح الدين التاريخي.بلدة الزوايدة من الشمال الغربي.</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وتضم القرية مدرسة ابن زيدون، وهي مدرسة قديمة بنيت منذ ثمانية عقود، يدرس فيها الأطفال من الصف الأول الابتدائي حتى الصف العاشر.</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جميع سكان القرية من عائلة المصدر والتي تعود باصولها لقبيلة النصيرات العربية</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سميت العائلة بهذا الاسم نسبةً إلى الجد الأكبر للعائلة " المصدر " الذي كان يتصدر المجالس وقوافل التجارة، وسميت بعد ذلك القرية على اسم المصدر.</w:t>
      </w:r>
    </w:p>
    <w:p>
      <w:pPr>
        <w:pStyle w:val="rtlJustify"/>
      </w:pPr>
      <w:r>
        <w:rPr>
          <w:rFonts w:ascii="Traditional Arabic" w:hAnsi="Traditional Arabic" w:eastAsia="Traditional Arabic" w:cs="Traditional Arabic"/>
          <w:sz w:val="28"/>
          <w:szCs w:val="28"/>
          <w:rtl/>
        </w:rPr>
        <w:t xml:space="preserve">جميع سكان القرية من عائلة المصدر وتفرعاتها والتي تعود باصولها لقبيلة النصيرات العربية، وعلى اسمهم حملت القرية اسمها الحالي.</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يوجد في القرية مركز صحي حكومي واحد وعيادة خاصة، وفي حال احتاج المرضى لمشفى يقصدون مشافي مدينة دير البلح.</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كانت بداية البيوت من الشعر وتسمى بـ ” البرزه” وكان منها نوعين للشتاء من الصوف الثقيل المأخوذ من الحيوانات وللصيف من القماش الخفيف أومن أكياس الخيش، ثم ظهرت بيوت الطين المبنية من الطين والماء والقصل تعرش بالجريد، وتليس من الطينة الحمراء الصلبة التي يصنع منها الفخار لمنع دخول الماء للبيت أثناء سقوط المطر”.</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تتميز قرية المصدر بموقعها الجغرافي، حيث كان ممرا للجيوش المتجهة من مصر إلى الشام، كانت المصدر تسمى “ داثن “ نسبةً إلى موقعة داثن عام 634 م - 12هـ التي وقعت بين المسلمين بقيادة القائد المسلم أبي أمام الباهلي والرومان بقيادة سرجيوس وكان النصر حليف المسلمين.</w:t>
      </w:r>
    </w:p>
    <w:p>
      <w:pPr>
        <w:pStyle w:val="rtlJustify"/>
      </w:pPr>
      <w:r>
        <w:rPr>
          <w:rFonts w:ascii="Traditional Arabic" w:hAnsi="Traditional Arabic" w:eastAsia="Traditional Arabic" w:cs="Traditional Arabic"/>
          <w:sz w:val="28"/>
          <w:szCs w:val="28"/>
          <w:rtl/>
        </w:rPr>
        <w:t xml:space="preserve">ومن المعالم الأثرية بالقرية ما يعرف بـ “ المغازاة “، وهو عبارة عن ضريح أو مقام يقع في منتصف القرية.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الآن تعج بمنازل المواطنين المبنية على الطريقة الحديثة ويوجد بها مدرسة ” ابن زيدون الأساسية” التي يلتحق بها أبناء القرية بالإضافة لأبناء بعض القرى المجاورة، ونادي وطرقها عُبِّدت، وكانت أول شبكة صرف صحي في المحافظة الوسطى في قرية المصدر، ومشاريع بنية تحتية أخرى، تم إنجازها بالتنسيق مع دائرة المشاريع في وزارة الحكم المحلي</w:t>
      </w:r>
    </w:p>
    <w:p/>
    <w:p>
      <w:pPr>
        <w:pStyle w:val="Heading2"/>
      </w:pPr>
      <w:bookmarkStart w:id="9" w:name="_Toc9"/>
      <w:r>
        <w:t>قرارات رسمية مرتبطة بالقرية</w:t>
      </w:r>
      <w:bookmarkEnd w:id="9"/>
    </w:p>
    <w:p>
      <w:pPr>
        <w:pStyle w:val="rtlJustify"/>
      </w:pPr>
      <w:r>
        <w:rPr>
          <w:rFonts w:ascii="Traditional Arabic" w:hAnsi="Traditional Arabic" w:eastAsia="Traditional Arabic" w:cs="Traditional Arabic"/>
          <w:sz w:val="28"/>
          <w:szCs w:val="28"/>
          <w:rtl/>
        </w:rPr>
        <w:t xml:space="preserve">فيا يلي قرار وزارة الحكم المحلي في السلطة الفلسطينية الصادر عام 1996 والذي ينص على تشكيل مجلس قروي المصدر.</w:t>
      </w:r>
    </w:p>
    <w:p>
      <w:pPr>
        <w:pStyle w:val="rtlJustify"/>
      </w:pPr>
      <w:r>
        <w:rPr>
          <w:rFonts w:ascii="Traditional Arabic" w:hAnsi="Traditional Arabic" w:eastAsia="Traditional Arabic" w:cs="Traditional Arabic"/>
          <w:sz w:val="28"/>
          <w:szCs w:val="28"/>
          <w:rtl/>
        </w:rPr>
        <w:t xml:space="preserve">"قرار وزير الحكم المحلي رقم ( 1 ) لسنة 1996 بشأن تشكيل مجلس قروي لمنطقة المصدر</w:t>
      </w:r>
    </w:p>
    <w:p>
      <w:pPr>
        <w:pStyle w:val="rtlJustify"/>
      </w:pPr>
      <w:r>
        <w:rPr>
          <w:rFonts w:ascii="Traditional Arabic" w:hAnsi="Traditional Arabic" w:eastAsia="Traditional Arabic" w:cs="Traditional Arabic"/>
          <w:sz w:val="28"/>
          <w:szCs w:val="28"/>
          <w:rtl/>
        </w:rPr>
        <w:t xml:space="preserve">بعد الإطلاع على قانون إدارة القرى رقم 23 لسنة 1944 وبناء على موافقة فخامة السيد / ياسر عرفات رئيس دولة فلسطين بشأن استحداث مجلس قروي لمنطقة المصدر ولاعتبارات المصلحة العامة. يقرر ما يلي:</w:t>
      </w:r>
    </w:p>
    <w:p>
      <w:pPr>
        <w:pStyle w:val="rtlJustify"/>
      </w:pPr>
      <w:r>
        <w:rPr>
          <w:rFonts w:ascii="Traditional Arabic" w:hAnsi="Traditional Arabic" w:eastAsia="Traditional Arabic" w:cs="Traditional Arabic"/>
          <w:sz w:val="28"/>
          <w:szCs w:val="28"/>
          <w:rtl/>
        </w:rPr>
        <w:t xml:space="preserve">مادة (1): ينشأ مجلس قروي بمنطقة المصدر.</w:t>
      </w:r>
    </w:p>
    <w:p>
      <w:pPr>
        <w:pStyle w:val="rtlJustify"/>
      </w:pPr>
      <w:r>
        <w:rPr>
          <w:rFonts w:ascii="Traditional Arabic" w:hAnsi="Traditional Arabic" w:eastAsia="Traditional Arabic" w:cs="Traditional Arabic"/>
          <w:sz w:val="28"/>
          <w:szCs w:val="28"/>
          <w:rtl/>
        </w:rPr>
        <w:t xml:space="preserve">مادة (2): يؤلف المجلس القروي من الأشخاص التالية أسماؤهم:- أيمن عبد الرحمن المصدر ..... رئيساً للمجلس محسن فريح المصدر ..... نائباً للرئيس نايف سليمان المصدر ..... عضواً سليمان علي المصدر ..... عضواً عبد الله علي المصدر ..... عضواً مصطفى سالم المصدر ..... عضواً كامل أبو غليبة ..... عضواً جمال اللوح ..... عضواً عبد الحي حسن المصدر ..... عضواً</w:t>
      </w:r>
    </w:p>
    <w:p>
      <w:pPr>
        <w:pStyle w:val="rtlJustify"/>
      </w:pPr>
      <w:r>
        <w:rPr>
          <w:rFonts w:ascii="Traditional Arabic" w:hAnsi="Traditional Arabic" w:eastAsia="Traditional Arabic" w:cs="Traditional Arabic"/>
          <w:sz w:val="28"/>
          <w:szCs w:val="28"/>
          <w:rtl/>
        </w:rPr>
        <w:t xml:space="preserve">مادة (3): يلتزم المجلس بالعمل وفقاً لقانون إدارة القرى رقم 23 لسنة 1944 والأمر رقم 509 لسنة 1957.</w:t>
      </w:r>
    </w:p>
    <w:p>
      <w:pPr>
        <w:pStyle w:val="rtlJustify"/>
      </w:pPr>
      <w:r>
        <w:rPr>
          <w:rFonts w:ascii="Traditional Arabic" w:hAnsi="Traditional Arabic" w:eastAsia="Traditional Arabic" w:cs="Traditional Arabic"/>
          <w:sz w:val="28"/>
          <w:szCs w:val="28"/>
          <w:rtl/>
        </w:rPr>
        <w:t xml:space="preserve">مادة (4): يعمل بهذا القرار اعتباراً من تاريخه وينشر في الجريدة الرسمية.</w:t>
      </w:r>
    </w:p>
    <w:p>
      <w:pPr>
        <w:pStyle w:val="rtlJustify"/>
      </w:pPr>
      <w:r>
        <w:rPr>
          <w:rFonts w:ascii="Traditional Arabic" w:hAnsi="Traditional Arabic" w:eastAsia="Traditional Arabic" w:cs="Traditional Arabic"/>
          <w:sz w:val="28"/>
          <w:szCs w:val="28"/>
          <w:rtl/>
        </w:rPr>
        <w:t xml:space="preserve">مادة (5):  يلغى كل ما يتعارض مع هذا القرار.</w:t>
      </w:r>
    </w:p>
    <w:p>
      <w:pPr>
        <w:pStyle w:val="rtlJustify"/>
      </w:pPr>
      <w:r>
        <w:rPr>
          <w:rFonts w:ascii="Traditional Arabic" w:hAnsi="Traditional Arabic" w:eastAsia="Traditional Arabic" w:cs="Traditional Arabic"/>
          <w:sz w:val="28"/>
          <w:szCs w:val="28"/>
          <w:rtl/>
        </w:rPr>
        <w:t xml:space="preserve">                                                                                                    صدر في غزة بتاريخ: 12/8 /1996 وزير الحكم المحلي (د. صائب عريقات)"</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فدال شبير و رشا السهلي استناداً للمصادر التالية:</w:t>
      </w:r>
    </w:p>
    <w:p>
      <w:pPr>
        <w:pStyle w:val="rtlJustify"/>
      </w:pPr>
      <w:r>
        <w:rPr>
          <w:rFonts w:ascii="Traditional Arabic" w:hAnsi="Traditional Arabic" w:eastAsia="Traditional Arabic" w:cs="Traditional Arabic"/>
          <w:sz w:val="28"/>
          <w:szCs w:val="28"/>
          <w:rtl/>
        </w:rPr>
        <w:t xml:space="preserve">قرار وزير الحكم المحلي رقم ( 1 ) لسنة 1996 بشأن تشكيل مجلس قروي لمنطقة المصدر، موقع وزارة الحكم المحلي، ب.ت، شوهد في 25/11/2023، عبر الرابط: http://muqtafi.birzeit.edu/pg/getleg.asp?id=10840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2026-08-24T09:20:32+00:00</dcterms:created>
  <dcterms:modified xsi:type="dcterms:W3CDTF">2026-08-24T09:20:32+00:00</dcterms:modified>
</cp:coreProperties>
</file>

<file path=docProps/custom.xml><?xml version="1.0" encoding="utf-8"?>
<Properties xmlns="http://schemas.openxmlformats.org/officeDocument/2006/custom-properties" xmlns:vt="http://schemas.openxmlformats.org/officeDocument/2006/docPropsVTypes"/>
</file>