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برهام</w:t>
      </w:r>
    </w:p>
    <w:p>
      <w:pPr>
        <w:pStyle w:val="rtlJustify"/>
      </w:pPr>
      <w:r>
        <w:rPr>
          <w:rFonts w:ascii="Traditional Arabic" w:hAnsi="Traditional Arabic" w:eastAsia="Traditional Arabic" w:cs="Traditional Arabic"/>
          <w:sz w:val="28"/>
          <w:szCs w:val="28"/>
          <w:rtl/>
        </w:rPr>
        <w:t xml:space="preserve">قرية فلسطينة تقع شمال غرب مدينة رام الله.</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فلسطينية تقع شمال غرب مدينة رام الله، وتقع على هضبة مرتفعة بارتفاع 680متر عن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سكانها حوالي 800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1- عائلة أبو مريم.</w:t>
      </w:r>
    </w:p>
    <w:p>
      <w:pPr>
        <w:pStyle w:val="rtlJustify"/>
      </w:pPr>
      <w:r>
        <w:rPr>
          <w:rFonts w:ascii="Traditional Arabic" w:hAnsi="Traditional Arabic" w:eastAsia="Traditional Arabic" w:cs="Traditional Arabic"/>
          <w:sz w:val="28"/>
          <w:szCs w:val="28"/>
          <w:rtl/>
        </w:rPr>
        <w:t xml:space="preserve">2- علي</w:t>
      </w:r>
    </w:p>
    <w:p>
      <w:pPr>
        <w:pStyle w:val="rtlJustify"/>
      </w:pPr>
      <w:r>
        <w:rPr>
          <w:rFonts w:ascii="Traditional Arabic" w:hAnsi="Traditional Arabic" w:eastAsia="Traditional Arabic" w:cs="Traditional Arabic"/>
          <w:sz w:val="28"/>
          <w:szCs w:val="28"/>
          <w:rtl/>
        </w:rPr>
        <w:t xml:space="preserve">3- ثليان</w:t>
      </w:r>
    </w:p>
    <w:p>
      <w:pPr>
        <w:pStyle w:val="rtlJustify"/>
      </w:pPr>
      <w:r>
        <w:rPr>
          <w:rFonts w:ascii="Traditional Arabic" w:hAnsi="Traditional Arabic" w:eastAsia="Traditional Arabic" w:cs="Traditional Arabic"/>
          <w:sz w:val="28"/>
          <w:szCs w:val="28"/>
          <w:rtl/>
        </w:rPr>
        <w:t xml:space="preserve">4- البكر/ حسن</w:t>
      </w:r>
    </w:p>
    <w:p>
      <w:pPr>
        <w:pStyle w:val="rtlJustify"/>
      </w:pPr>
      <w:r>
        <w:rPr>
          <w:rFonts w:ascii="Traditional Arabic" w:hAnsi="Traditional Arabic" w:eastAsia="Traditional Arabic" w:cs="Traditional Arabic"/>
          <w:sz w:val="28"/>
          <w:szCs w:val="28"/>
          <w:rtl/>
        </w:rPr>
        <w:t xml:space="preserve">5- العاروري</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برهام</w:t>
      </w:r>
    </w:p>
    <w:p>
      <w:pPr>
        <w:pStyle w:val="rtlJustify"/>
      </w:pPr>
      <w:r>
        <w:rPr>
          <w:rFonts w:ascii="Traditional Arabic" w:hAnsi="Traditional Arabic" w:eastAsia="Traditional Arabic" w:cs="Traditional Arabic"/>
          <w:sz w:val="28"/>
          <w:szCs w:val="28"/>
          <w:rtl/>
        </w:rPr>
        <w:t xml:space="preserve">تقع قرية برهام على بعد 12 كم شمال مدينة رام الله، وترتفع عن سطح البحر حوالي 680 م، وتبلغ مساحتها الكلية 1589 دونماً، ومساحة المنطقة المبنية فيها 63 دونماً، وتحيط بها أراضي كوبر، وجيبيا، وعطارة، وبيرزيت، وعجول. يبلغ عدد سكان القرية 552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ذكرت قرية برهام في الفترة الصليبية بـ Darchiboam .</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في القرية بلغ 23 مبنى، منها 20 مبنى تتألف من طابق واحد، وهو يشكل ما نسبته 87 % من إجمالي عدد المباني، فضلاً عن وجود مبنيين يتألفان من طابقين ( 9 %)، ومبنى واحد يتألف من 3 طوابق.</w:t>
      </w:r>
    </w:p>
    <w:p>
      <w:pPr>
        <w:pStyle w:val="rtlJustify"/>
      </w:pPr>
      <w:r>
        <w:rPr>
          <w:rFonts w:ascii="Traditional Arabic" w:hAnsi="Traditional Arabic" w:eastAsia="Traditional Arabic" w:cs="Traditional Arabic"/>
          <w:sz w:val="28"/>
          <w:szCs w:val="28"/>
          <w:rtl/>
        </w:rPr>
        <w:t xml:space="preserve">الحالة الإنشائية لـ 8 مبانٍ جيدة، وهو ما يعادل 35 % من إجمالي عدد المباني، إضافة إلى وجود 4 مبانٍ بحالة سيئة ( 17 %)، ومثلها بحالة متوسطة، و 7 مبانٍ بحالة غير صالحة للاستعمال ( 30 %).</w:t>
      </w:r>
    </w:p>
    <w:p>
      <w:pPr>
        <w:pStyle w:val="rtlJustify"/>
      </w:pPr>
      <w:r>
        <w:rPr>
          <w:rFonts w:ascii="Traditional Arabic" w:hAnsi="Traditional Arabic" w:eastAsia="Traditional Arabic" w:cs="Traditional Arabic"/>
          <w:sz w:val="28"/>
          <w:szCs w:val="28"/>
          <w:rtl/>
        </w:rPr>
        <w:t xml:space="preserve">الحالة الفيزيائية للمباني في 9 أبنية سيئة، وهو ما يعادل 39 % من إجمالي عدد المباني، إلى جانب وجود 6 مبانٍ بحالة جيدة ( 26 %)، و 7 مبانٍ بحالة متوسطة ( 30 %).</w:t>
      </w:r>
    </w:p>
    <w:p>
      <w:pPr>
        <w:pStyle w:val="rtlJustify"/>
      </w:pPr>
      <w:r>
        <w:rPr>
          <w:rFonts w:ascii="Traditional Arabic" w:hAnsi="Traditional Arabic" w:eastAsia="Traditional Arabic" w:cs="Traditional Arabic"/>
          <w:sz w:val="28"/>
          <w:szCs w:val="28"/>
          <w:rtl/>
        </w:rPr>
        <w:t xml:space="preserve">وفيما يتعلق بمدى الاستخدام، لوحظ أن 10 مبانٍ أي ما نسبته 43 % من إجمالي عدد المباني مهجورة، إلى جانب وجود 9 مبانٍ مستخدمة بشكل كلي ( 39 %)، و 4 مبانٍ استخدمت بشكل جزئي ( 17 %).</w:t>
      </w:r>
    </w:p>
    <w:p>
      <w:pPr>
        <w:pStyle w:val="rtlJustify"/>
      </w:pPr>
      <w:r>
        <w:rPr>
          <w:rFonts w:ascii="Traditional Arabic" w:hAnsi="Traditional Arabic" w:eastAsia="Traditional Arabic" w:cs="Traditional Arabic"/>
          <w:sz w:val="28"/>
          <w:szCs w:val="28"/>
          <w:rtl/>
        </w:rPr>
        <w:t xml:space="preserve">أشكال الأسطح في مباني برهام القديمة تعددت، وتنوعت، فظهر الشكل المستوي في أسطح 16 مبنى ( 37 %)، فيما استخدم شكل القبة في أسطح 11 مبنى ( 26 %)، والشكل المفلطح في أسطح 10 مبانٍ ( 23 %)، بينما وجدت أسطح 3 مبانٍ مهدمة.</w:t>
      </w:r>
    </w:p>
    <w:p>
      <w:pPr>
        <w:pStyle w:val="rtlJustify"/>
      </w:pPr>
      <w:r>
        <w:rPr>
          <w:rFonts w:ascii="Traditional Arabic" w:hAnsi="Traditional Arabic" w:eastAsia="Traditional Arabic" w:cs="Traditional Arabic"/>
          <w:sz w:val="28"/>
          <w:szCs w:val="28"/>
          <w:rtl/>
        </w:rPr>
        <w:t xml:space="preserve">أغلب أسقف المباني استخدم فيها العقد المتقاطع، حيث استخدم هذا النمط في أسقف 16 مبنى</w:t>
      </w:r>
    </w:p>
    <w:p>
      <w:pPr>
        <w:pStyle w:val="rtlJustify"/>
      </w:pPr>
      <w:r>
        <w:rPr>
          <w:rFonts w:ascii="Traditional Arabic" w:hAnsi="Traditional Arabic" w:eastAsia="Traditional Arabic" w:cs="Traditional Arabic"/>
          <w:sz w:val="28"/>
          <w:szCs w:val="28"/>
          <w:rtl/>
        </w:rPr>
        <w:t xml:space="preserve">( 64% )، فيما ظهر الشكل المستوي في أسقف 4 مبانٍ ( 16 %)، بينما ظهر العقد نصف البرميلي، والمستوى بدوامر الحديد في سقف مبنى واحد لكل منهما، في حين وجدت أسقف 3 مبانٍ مهدمة ( 12 %).</w:t>
      </w:r>
    </w:p>
    <w:p>
      <w:pPr>
        <w:pStyle w:val="rtlJustify"/>
      </w:pPr>
      <w:r>
        <w:rPr>
          <w:rFonts w:ascii="Traditional Arabic" w:hAnsi="Traditional Arabic" w:eastAsia="Traditional Arabic" w:cs="Traditional Arabic"/>
          <w:sz w:val="28"/>
          <w:szCs w:val="28"/>
          <w:rtl/>
        </w:rPr>
        <w:t xml:space="preserve">غلبت المدة على أرضيات المبانـي، فظهرت في أرضيات 12 مبنى ( 41 %)، فيما استخدمت الأرضية الترابية في 7 مبانٍ ( 24 %)، والبلاط الإسمنتي الحديث في أرضيات 6 مبانٍ ( 21 %)، في حين ظهرت السجادة، والفسيفساء في أرضية مبنى واحد لكل منهما، والبلاط الحجري في أرضيات مبنيين ( 7 %).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معروفدار سليمان ابو مريمدار محمد احمددار ظاهر عبدالمجيددار الشيخ علي حسندار محمود حسن ابو مريمدار علي محمددار علي عطامسجد عمريدار عبدالحميد علي -الابن-دار سعاد العاروريدار ابو مريمدار ابو طارق عبد العزيزدار محمد ناصردار علي محمد صالحدار حسين البكردار نائل عبدالمجيدغير معروفكنيسةسقيفة سالم نمردار عرامي ودار احمدسقيفة سالم نمرسقيفة حسني عبدالفتاحدار البخ </w:t>
      </w:r>
    </w:p>
    <w:p/>
    <w:p>
      <w:pPr>
        <w:pStyle w:val="Heading2"/>
      </w:pPr>
      <w:bookmarkStart w:id="4" w:name="_Toc4"/>
      <w:r>
        <w:t>الحدود</w:t>
      </w:r>
      <w:bookmarkEnd w:id="4"/>
    </w:p>
    <w:p>
      <w:pPr>
        <w:pStyle w:val="rtlJustify"/>
      </w:pPr>
      <w:r>
        <w:rPr>
          <w:rFonts w:ascii="Traditional Arabic" w:hAnsi="Traditional Arabic" w:eastAsia="Traditional Arabic" w:cs="Traditional Arabic"/>
          <w:sz w:val="28"/>
          <w:szCs w:val="28"/>
          <w:rtl/>
        </w:rPr>
        <w:t xml:space="preserve">يحد برهام عدة قرى كقرى جيبيا، كوبر وأم صفا، إضافة إلى العديد من البلدات كبلدة بيرزيت، عطارة وأبو شخيدم.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سبب التسمية</w:t>
      </w:r>
      <w:bookmarkEnd w:id="5"/>
    </w:p>
    <w:p>
      <w:pPr>
        <w:pStyle w:val="rtlJustify"/>
      </w:pPr>
      <w:r>
        <w:rPr>
          <w:rFonts w:ascii="Traditional Arabic" w:hAnsi="Traditional Arabic" w:eastAsia="Traditional Arabic" w:cs="Traditional Arabic"/>
          <w:sz w:val="28"/>
          <w:szCs w:val="28"/>
          <w:rtl/>
        </w:rPr>
        <w:t xml:space="preserve">يقال أن سبب التسمية يعود لمقام برهان</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من عيون الماء في القرية وهي مهملة الآن: </w:t>
      </w:r>
    </w:p>
    <w:p>
      <w:pPr>
        <w:pStyle w:val="rtlJustify"/>
      </w:pPr>
      <w:r>
        <w:rPr>
          <w:rFonts w:ascii="Traditional Arabic" w:hAnsi="Traditional Arabic" w:eastAsia="Traditional Arabic" w:cs="Traditional Arabic"/>
          <w:sz w:val="28"/>
          <w:szCs w:val="28"/>
          <w:rtl/>
        </w:rPr>
        <w:t xml:space="preserve">1- عين بير رمانه.</w:t>
      </w:r>
    </w:p>
    <w:p>
      <w:pPr>
        <w:pStyle w:val="rtlJustify"/>
      </w:pPr>
      <w:r>
        <w:rPr>
          <w:rFonts w:ascii="Traditional Arabic" w:hAnsi="Traditional Arabic" w:eastAsia="Traditional Arabic" w:cs="Traditional Arabic"/>
          <w:sz w:val="28"/>
          <w:szCs w:val="28"/>
          <w:rtl/>
        </w:rPr>
        <w:t xml:space="preserve">2- عين جسته.</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تحتضن ضاحية برهام مكانين سياحيين بارزين، الأول يدعى جناين برهام أو جنائن برهام، حيث يقع شرق جنوب الضاحية، ويقام في هذا الصرح السياحي مختلف الاحتفلات الشخصية أو العامة، ويذكر ان العديد من المواطنين سبق لهم واقامو حفل الزواج هنالك. واما المكان الآخر، فهو يدعى "زميرو"، وهو مطعم خارجي شبيه ببار الصنوبر في رام الله، اما جغرافيا، فهو يقع غرب برهام، ويقوم هذا المطعم بتقديم الوجبات والمشروبات المتنوعة داخل احضانالطبيعة، وبين اشجار السرو والصنوبر.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المهن والحرف والصناعة</w:t>
      </w:r>
      <w:bookmarkEnd w:id="8"/>
    </w:p>
    <w:p>
      <w:pPr>
        <w:pStyle w:val="rtlJustify"/>
      </w:pPr>
      <w:r>
        <w:rPr>
          <w:rFonts w:ascii="Traditional Arabic" w:hAnsi="Traditional Arabic" w:eastAsia="Traditional Arabic" w:cs="Traditional Arabic"/>
          <w:sz w:val="28"/>
          <w:szCs w:val="28"/>
          <w:rtl/>
        </w:rPr>
        <w:t xml:space="preserve">تضم برهام أهم مصنع لانتاج الطحين ومشتقاته، وهو المزود الرئيس للطحين لوكالة الاونروا.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الباحثة :  فدال شبير</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 موقع مفوضية الإعلام و الثقافة </w:t>
      </w:r>
    </w:p>
    <w:p>
      <w:pPr>
        <w:pStyle w:val="rtlJustify"/>
      </w:pPr>
      <w:r>
        <w:rPr>
          <w:rFonts w:ascii="Traditional Arabic" w:hAnsi="Traditional Arabic" w:eastAsia="Traditional Arabic" w:cs="Traditional Arabic"/>
          <w:sz w:val="28"/>
          <w:szCs w:val="28"/>
          <w:rtl/>
        </w:rPr>
        <w:t xml:space="preserve">موقع مدونة فلسطين</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المصور واجد النوباني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2026-04-19T20:55:39+00:00</dcterms:created>
  <dcterms:modified xsi:type="dcterms:W3CDTF">2026-04-19T20:55:39+00:00</dcterms:modified>
</cp:coreProperties>
</file>

<file path=docProps/custom.xml><?xml version="1.0" encoding="utf-8"?>
<Properties xmlns="http://schemas.openxmlformats.org/officeDocument/2006/custom-properties" xmlns:vt="http://schemas.openxmlformats.org/officeDocument/2006/docPropsVTypes"/>
</file>