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اللبن الشرقية</w:t>
      </w:r>
    </w:p>
    <w:p>
      <w:pPr>
        <w:pStyle w:val="rtlJustify"/>
      </w:pPr>
      <w:r>
        <w:rPr>
          <w:rFonts w:ascii="Traditional Arabic" w:hAnsi="Traditional Arabic" w:eastAsia="Traditional Arabic" w:cs="Traditional Arabic"/>
          <w:sz w:val="28"/>
          <w:szCs w:val="28"/>
          <w:rtl/>
        </w:rPr>
        <w:t xml:space="preserve">تقع هذه القرية على مسافة 22كم للجنوب من مدينة نابلس يصلها طريق محلي قصير يربطها بطريق نابلس – القدس طوله 500م. ترتفع عن سطح البحر 560م، تبلغ المساحة العمرانية للقرية حوالي 360 دونماً وتبلغ مساحة أراضيها الكلية 12500 دونم. يحدها من الشرق قريوط والساوية ومن الشمال الساوية واسكاكا ومدينة سلفيت</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هذه القرية على مسافة 22كم للجنوب من مدينة نابلس يصلها طريق محلي قصير يربطها بطريق نابلس – القدس طوله 500م. ترتفع عن سطح البحر 560م، تبلغ المساحة العمرانية للقرية حوالي 360 دونماً وتبلغ مساحة أراضيها الكلية 12500 دونم. يحدها من الشرق قريوط والساوية ومن الشمال الساوية واسكاكا ومدينة سلفيت</w:t>
      </w:r>
    </w:p>
    <w:p/>
    <w:p>
      <w:pPr>
        <w:pStyle w:val="Heading2"/>
      </w:pPr>
      <w:bookmarkStart w:id="1" w:name="_Toc1"/>
      <w:r>
        <w:t>التاريخ النضالي والفدائيون</w:t>
      </w:r>
      <w:bookmarkEnd w:id="1"/>
    </w:p>
    <w:p>
      <w:pPr>
        <w:pStyle w:val="rtlJustify"/>
      </w:pPr>
      <w:r>
        <w:rPr>
          <w:rFonts w:ascii="Traditional Arabic" w:hAnsi="Traditional Arabic" w:eastAsia="Traditional Arabic" w:cs="Traditional Arabic"/>
          <w:sz w:val="28"/>
          <w:szCs w:val="28"/>
          <w:rtl/>
        </w:rPr>
        <w:t xml:space="preserve">جرت في  منعطفات اللبن  المنحدرة  جدا عملية مشهورة  ضد جنود الانجليز حيث قام سائق الباص ابو محمد باسقاط حافلته عن المنحدر مما أدى الى استشهاده وقتل الجنود الانجليز الذين كانوا يركبون حافلته عنوة</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تبلغ مساحة القرية حوالي 15،637 دونما منها 10243 دونم هي اراضي قابلة للزراعة و 266 دونما اراض سكنية</w:t>
      </w:r>
    </w:p>
    <w:p>
      <w:pPr>
        <w:pStyle w:val="rtlJustify"/>
      </w:pPr>
      <w:r>
        <w:rPr>
          <w:rFonts w:ascii="Traditional Arabic" w:hAnsi="Traditional Arabic" w:eastAsia="Traditional Arabic" w:cs="Traditional Arabic"/>
          <w:sz w:val="28"/>
          <w:szCs w:val="28"/>
          <w:rtl/>
        </w:rPr>
        <w:t xml:space="preserve">يزرع فيها الحبوب والقطاني والقليل من الخضراوات ويزرع فيها أشجار الزيتون والتين والعنب يحيط بأراضيها أراضي قرى الساوية، قرية اسكاكا، سلفيت، عمورية، سنجل وعبوين.</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يعتقد أن كلمة اللبن جاءت من كلمة (لبانوتا) باللغة السريانية وتعني صنع اللبن وأضيف لاسم القرية (الشرقية) تميزاً لها عن القرية الموجودة في قضاء الرملة.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بلغ عدد سكانها عام 1922 حوالي 356 نسمة ارتفع إلى 620 نسمة وفي عام 1967م بلغ عدد سكانها حوالي 823 نسمة ارتفع إلى 1200 نسمة عام 1987م ويعودون بأصولهم إلى قرية الولجة من أعمال القدس، وبين التعداد العام للسكان والمساكن الذي نفذه الجهاز المركزي للاحصاء الفلسطيني في عام 2007 أن عدد سكان القرية بلغ 2725 نسمة منهم 1373 من الذكور و1352 نسمة من الاناث ويبلغ عدد الأسر 458 أسرة وعدد الوحدات السكنية 511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يتألف سكان القرية من عدة عائلات منها : عائلة طيلان ،عائلة أبو خضر،عائلة دار سلمان، عائلة دار السيد، عائلة دار ذيب، عائلة دار حجاز ،عائلة دار سمارة، عائلة دار أحمد علي، عائلة دار النواصرة، عائلة دار النوباني،عائلة دار الحكواتي، عائلة دار ربيع ،عائلة دار نصار، عائلة أحمد عبد الجليل،عائلة المخدر،عائلة دار عابد،   عائلة الدراغمة </w:t>
      </w:r>
    </w:p>
    <w:p>
      <w:pPr>
        <w:pStyle w:val="rtlJustify"/>
      </w:pPr>
      <w:r>
        <w:rPr>
          <w:rFonts w:ascii="Traditional Arabic" w:hAnsi="Traditional Arabic" w:eastAsia="Traditional Arabic" w:cs="Traditional Arabic"/>
          <w:sz w:val="28"/>
          <w:szCs w:val="28"/>
          <w:rtl/>
        </w:rPr>
        <w:t xml:space="preserve">عائلة العوايسة والتي ينطوي تحتها كثير من الدور ونحن مثل دار عبداللطيف العوايسة.</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بلغت نسبة الامية لدى سكان القرية عام 2007 حوالي 8% وقد شكلت نسبة الاناث منها 80% ومن مجموع السكان المتعلمين كان هناك 14.4 يستطيعون القراءة والكتابة ،27.7انهوا الدراسة الابتدائية،29.6% انهو دراستهم الاعدادية،13.3% انهوا دراستهم الثانوية</w:t>
      </w:r>
    </w:p>
    <w:p>
      <w:pPr>
        <w:pStyle w:val="rtlJustify"/>
      </w:pPr>
      <w:r>
        <w:rPr>
          <w:rFonts w:ascii="Traditional Arabic" w:hAnsi="Traditional Arabic" w:eastAsia="Traditional Arabic" w:cs="Traditional Arabic"/>
          <w:sz w:val="28"/>
          <w:szCs w:val="28"/>
          <w:rtl/>
        </w:rPr>
        <w:t xml:space="preserve">أما فيمات يتعلق بمؤسسات التعليم الاساسية والثانوية في القرية في العام الدراسي 2011_2012 ،فيوجد في القرية ثلاث مدارس حكحومية ويتم ادارتهم من قبل وزارة التربية والتعليم العالي الفلسطينية.</w:t>
      </w:r>
    </w:p>
    <w:p>
      <w:pPr>
        <w:pStyle w:val="rtlJustify"/>
      </w:pPr>
      <w:r>
        <w:rPr>
          <w:rFonts w:ascii="Traditional Arabic" w:hAnsi="Traditional Arabic" w:eastAsia="Traditional Arabic" w:cs="Traditional Arabic"/>
          <w:sz w:val="28"/>
          <w:szCs w:val="28"/>
          <w:rtl/>
        </w:rPr>
        <w:t xml:space="preserve">كما يوجد في القرية روضة أطفال واحدة، تشرف على ادراتها جهة خاصة</w:t>
      </w:r>
    </w:p>
    <w:p>
      <w:pPr>
        <w:pStyle w:val="rtlJustify"/>
      </w:pPr>
      <w:r>
        <w:rPr>
          <w:rFonts w:ascii="Traditional Arabic" w:hAnsi="Traditional Arabic" w:eastAsia="Traditional Arabic" w:cs="Traditional Arabic"/>
          <w:sz w:val="28"/>
          <w:szCs w:val="28"/>
          <w:rtl/>
        </w:rPr>
        <w:t xml:space="preserve">كما يواجه قطاع التعليم بعض المشاكل والعقبات اهمها:</w:t>
      </w:r>
    </w:p>
    <w:p>
      <w:pPr>
        <w:pStyle w:val="rtlJustify"/>
      </w:pPr>
      <w:r>
        <w:rPr>
          <w:rFonts w:ascii="Traditional Arabic" w:hAnsi="Traditional Arabic" w:eastAsia="Traditional Arabic" w:cs="Traditional Arabic"/>
          <w:sz w:val="28"/>
          <w:szCs w:val="28"/>
          <w:rtl/>
        </w:rPr>
        <w:t xml:space="preserve">نقص في أجهز الحاسوب وتجهيزات المختبرات العلمية.اكتظاظ الطلاب داخل الصف الواحد.</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القرية بعض المرافق الصحية ،حيث يوجد عيادة صحية خاصة،وعيادة طبيب عام تابعة لمؤسسة غير حكومية وسيارة اسعاف تابعة للاغاثة الصحية وصيدلية خاصة.</w:t>
      </w:r>
    </w:p>
    <w:p>
      <w:pPr>
        <w:pStyle w:val="rtlJustify"/>
      </w:pPr>
      <w:r>
        <w:rPr>
          <w:rFonts w:ascii="Traditional Arabic" w:hAnsi="Traditional Arabic" w:eastAsia="Traditional Arabic" w:cs="Traditional Arabic"/>
          <w:sz w:val="28"/>
          <w:szCs w:val="28"/>
          <w:rtl/>
        </w:rPr>
        <w:t xml:space="preserve">وفي حال عدم توفر الخدمات الصحية المطلوبة فان المرضى يتوجهون  الى مستشفى سلفيت في مدينة سلفيت اوالى المراكز الصحية في مدينة نابلس او الى مركز قبلان الصحي </w:t>
      </w:r>
    </w:p>
    <w:p>
      <w:pPr>
        <w:pStyle w:val="rtlJustify"/>
      </w:pPr>
      <w:r>
        <w:rPr>
          <w:rFonts w:ascii="Traditional Arabic" w:hAnsi="Traditional Arabic" w:eastAsia="Traditional Arabic" w:cs="Traditional Arabic"/>
          <w:sz w:val="28"/>
          <w:szCs w:val="28"/>
          <w:rtl/>
        </w:rPr>
        <w:t xml:space="preserve">يواجه قطاع الصحة في القرية بعضا من المشاكل أهمها:</w:t>
      </w:r>
    </w:p>
    <w:p>
      <w:pPr>
        <w:pStyle w:val="rtlJustify"/>
      </w:pPr>
      <w:r>
        <w:rPr>
          <w:rFonts w:ascii="Traditional Arabic" w:hAnsi="Traditional Arabic" w:eastAsia="Traditional Arabic" w:cs="Traditional Arabic"/>
          <w:sz w:val="28"/>
          <w:szCs w:val="28"/>
          <w:rtl/>
        </w:rPr>
        <w:t xml:space="preserve">نقص في انواع وكميات الأدوية نقصض في الكوادر الطبية المتخصصةنقص في الاجهزة الطبية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القرية على عدة قطاعات أهمها قطاع الخدمات حيث يستوعب 40% من القوى العاملة وتتوزع الايدي العاملة في القرية كالتالي:</w:t>
      </w:r>
    </w:p>
    <w:p>
      <w:pPr>
        <w:pStyle w:val="rtlJustify"/>
      </w:pPr>
      <w:r>
        <w:rPr>
          <w:rFonts w:ascii="Traditional Arabic" w:hAnsi="Traditional Arabic" w:eastAsia="Traditional Arabic" w:cs="Traditional Arabic"/>
          <w:sz w:val="28"/>
          <w:szCs w:val="28"/>
          <w:rtl/>
        </w:rPr>
        <w:t xml:space="preserve">قطاع الخدمات ويشكل 40% من الايدي العاملةقطاع الموظفين ويشكل 23% من الايدي العاملةقطاع الزراعة ويشكل 20% من الايدي العاملةسوق العمل في الاراضي المحتلة ويشكل 10% من الايدي العاملةقطاع التجارة ويشكل6% من الايدي العاملةقطاع الصناعة ويشكل 1% من الايدي العاملةوقد وصلت نسبة البطالة في القرية الى 20%</w:t>
      </w:r>
    </w:p>
    <w:p/>
    <w:p>
      <w:pPr>
        <w:pStyle w:val="Heading2"/>
      </w:pPr>
      <w:bookmarkStart w:id="9" w:name="_Toc9"/>
      <w:r>
        <w:t>مصادر المياه</w:t>
      </w:r>
      <w:bookmarkEnd w:id="9"/>
    </w:p>
    <w:p>
      <w:pPr>
        <w:pStyle w:val="rtlJustify"/>
      </w:pPr>
      <w:r>
        <w:rPr>
          <w:rFonts w:ascii="Traditional Arabic" w:hAnsi="Traditional Arabic" w:eastAsia="Traditional Arabic" w:cs="Traditional Arabic"/>
          <w:sz w:val="28"/>
          <w:szCs w:val="28"/>
          <w:rtl/>
        </w:rPr>
        <w:t xml:space="preserve">يكثر فيها وجوارها الينابيع منها (بئر اللبن)، تزود القرية بالمياه بواسطة أنابيب وفيها أيضاً (عين السامري) وعين (الجديدة) ويقعان في غرب القرية .</w:t>
      </w:r>
    </w:p>
    <w:p>
      <w:pPr>
        <w:pStyle w:val="rtlJustify"/>
      </w:pPr>
      <w:r>
        <w:rPr>
          <w:rFonts w:ascii="Traditional Arabic" w:hAnsi="Traditional Arabic" w:eastAsia="Traditional Arabic" w:cs="Traditional Arabic"/>
          <w:sz w:val="28"/>
          <w:szCs w:val="28"/>
          <w:rtl/>
        </w:rPr>
        <w:t xml:space="preserve">يتم تزويد سكان القرية بالمياه من خلال دائرة مياه الضفة الغربية وذلك من شبكة المياه العامة التي تم انشائها عام 1996م  وتواجه القرية انقطاع للمياه لفترات طويلة خاصة خلال فصل الصيف.</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في القرية مدرسة ابتدائية، لا يوجد فيها خدمات طبية، في القرية خان مهدم بالإضافة إلى خربة (دار الريب) في الشمال منها .</w:t>
      </w:r>
    </w:p>
    <w:p/>
    <w:p>
      <w:pPr>
        <w:pStyle w:val="Heading2"/>
      </w:pPr>
      <w:bookmarkStart w:id="11" w:name="_Toc11"/>
      <w:r>
        <w:t>إدارة القرية</w:t>
      </w:r>
      <w:bookmarkEnd w:id="11"/>
    </w:p>
    <w:p>
      <w:pPr>
        <w:pStyle w:val="rtlJustify"/>
      </w:pPr>
      <w:r>
        <w:rPr>
          <w:rFonts w:ascii="Traditional Arabic" w:hAnsi="Traditional Arabic" w:eastAsia="Traditional Arabic" w:cs="Traditional Arabic"/>
          <w:sz w:val="28"/>
          <w:szCs w:val="28"/>
          <w:rtl/>
        </w:rPr>
        <w:t xml:space="preserve">تتبع ادارة شؤون القرية للمجلس القروي في اللبن الشرقية الذي تم تأسيسه عام 1996م والذي تم ترخيصه لاحقا من قبل وزارة الحكم المحلي،ويتكون المجلس الحالي من 11عضوا ،تم تعيينهم من قبل السلطة الوطنية الفلسطينية ويجد مقر دائم للمجلس   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جمع النمفايات وتنظيف الشوارع وشق وتعبيد الطرق وتقديم الخدمات الاجتماعيةحماية الاملاك الحكوميةحمايو المواقع الاثريةعمل وتقديم مقترحات مشاريع ودراسات</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http://vprofile.arij.org/</w:t>
      </w:r>
    </w:p>
    <w:p>
      <w:pPr>
        <w:pStyle w:val="rtlJustify"/>
      </w:pPr>
      <w:r>
        <w:rPr>
          <w:rFonts w:ascii="Traditional Arabic" w:hAnsi="Traditional Arabic" w:eastAsia="Traditional Arabic" w:cs="Traditional Arabic"/>
          <w:sz w:val="28"/>
          <w:szCs w:val="28"/>
          <w:rtl/>
        </w:rPr>
        <w:t xml:space="preserve">https://www.palestineremembered.com</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http://vprofile.arij.org/</w:t>
      </w:r>
    </w:p>
    <w:p>
      <w:pPr>
        <w:pStyle w:val="rtlJustify"/>
      </w:pPr>
      <w:r>
        <w:rPr>
          <w:rFonts w:ascii="Traditional Arabic" w:hAnsi="Traditional Arabic" w:eastAsia="Traditional Arabic" w:cs="Traditional Arabic"/>
          <w:sz w:val="28"/>
          <w:szCs w:val="28"/>
          <w:rtl/>
        </w:rPr>
        <w:t xml:space="preserve">https://www.palestineremembered.com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2026-10-04T07:53:51+00:00</dcterms:created>
  <dcterms:modified xsi:type="dcterms:W3CDTF">2026-10-04T07:53:51+00:00</dcterms:modified>
</cp:coreProperties>
</file>

<file path=docProps/custom.xml><?xml version="1.0" encoding="utf-8"?>
<Properties xmlns="http://schemas.openxmlformats.org/officeDocument/2006/custom-properties" xmlns:vt="http://schemas.openxmlformats.org/officeDocument/2006/docPropsVTypes"/>
</file>