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يبرود</w:t>
      </w:r>
    </w:p>
    <w:p>
      <w:pPr>
        <w:pStyle w:val="rtlJustify"/>
      </w:pPr>
      <w:r>
        <w:rPr>
          <w:rFonts w:ascii="Traditional Arabic" w:hAnsi="Traditional Arabic" w:eastAsia="Traditional Arabic" w:cs="Traditional Arabic"/>
          <w:sz w:val="28"/>
          <w:szCs w:val="28"/>
          <w:rtl/>
        </w:rPr>
        <w:t xml:space="preserve">عين يبرود هي قرية تقع شمال شرق مدينة رام الله بفلسطين، وتبعد عنها حوالي سبعة كيلو مترات يبلغ عدد سكانها حوالي 3000 نسمة أكثرهم من المغتربين في أمريكا. وتتميز عين يبرود بموقعها الريفي وقربها من مدينة رام الله.</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كان اسمها قديما عين النمرود حين كان رجلا قويا يدعى النمرود يسكن قرب عين ماء فيها وأسمى المنطقة عين النمرود ثم تغير اسمها وصارت عين يبرود.</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أصلها حمولتين اثنتين: حميد وجغيم، جغيم يمثل الجغمه والجبرة. وبعد ذلك تغيرت إلى عده حمايل.</w:t>
      </w:r>
    </w:p>
    <w:p>
      <w:pPr>
        <w:pStyle w:val="rtlJustify"/>
      </w:pPr>
      <w:r>
        <w:rPr>
          <w:rFonts w:ascii="Traditional Arabic" w:hAnsi="Traditional Arabic" w:eastAsia="Traditional Arabic" w:cs="Traditional Arabic"/>
          <w:sz w:val="28"/>
          <w:szCs w:val="28"/>
          <w:rtl/>
        </w:rPr>
        <w:t xml:space="preserve"> عدد حمايل عين يبرود + العشائر ثلاث حمايل هي:</w:t>
      </w:r>
    </w:p>
    <w:p>
      <w:pPr>
        <w:pStyle w:val="rtlJustify"/>
      </w:pPr>
      <w:r>
        <w:rPr>
          <w:rFonts w:ascii="Traditional Arabic" w:hAnsi="Traditional Arabic" w:eastAsia="Traditional Arabic" w:cs="Traditional Arabic"/>
          <w:sz w:val="28"/>
          <w:szCs w:val="28"/>
          <w:rtl/>
        </w:rPr>
        <w:t xml:space="preserve">حموله الجبرة.حموله الجغمه.حموله الدحابره،كما يذكر هنا ان دار مصلح (أكبر عائلات عين يبرود)+ دار شحاده مضافين لحموله الدحابره ليصبح الاسم عشيره دار حميد (وهذه تسميه قديمه) حيث الآن 1- حموله الدحابره تضم دار مصلح (أكبر العائلات) ودار شحاده منها 2-حموله الجبرة 3-حموله الجغمه فقط ثلاث حمايل للقريه الآن.</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مخاتير القرية في العهد العثماني والإنجليزي </w:t>
      </w:r>
    </w:p>
    <w:p>
      <w:pPr>
        <w:pStyle w:val="rtlJustify"/>
      </w:pPr>
      <w:r>
        <w:rPr>
          <w:rFonts w:ascii="Traditional Arabic" w:hAnsi="Traditional Arabic" w:eastAsia="Traditional Arabic" w:cs="Traditional Arabic"/>
          <w:sz w:val="28"/>
          <w:szCs w:val="28"/>
          <w:rtl/>
        </w:rPr>
        <w:t xml:space="preserve">-في العهد العثماني كان المختار يسمى«عبد الجليل» وهو الجد الثالث أو الرابع لحسن عبد الجليل مصلح الذي سمي والده (عبد الجليل) على اسم جده المختار عبد الجليل. -اما في عهد الإنجليز كان هناك مختارين هما «عبد اللطيف أبو عثمان» والثاني «عبد الكريم» والد المختار محمود عبد الكريم الملقب أبو نبيه.</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مساحتها العمرانية حوالي 2640 دونم، ومساحتها الكلية حوالي 11500 دونم يزرع فيها الزيتون والتين والعنب، والبرقوق، وتحيط بها أراضي قرى سلواد، ويبرود والطيبة، ورمون، ودير دبوان، ودورا القرع، وتعتمد على مياه الأمطار في الشرب والري بالإضافة إلى بئر نبع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576 نسمة، وفي عام 1945م 930 نسمة، وبعد عدوان حزيران 1967م بلغ عدد سكانها حسب الإحصاء الصهيوني 1418 نسمة، ارتفع هذا العدد ليصل عام 1987م حوالي 2299 نسمة.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مدارس لمختلف المراحل الدراسية، ويتوفر في القرية عيادة طبية واحدة، ولا يتوفر خدمات بريدية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في القرية جمعية عين يبرود الخيرية والتي تأسست عام 1981م وتشرف على العديد من الأنشطة منها مركز لمحو الأمية، ونادي رياضي ومركز للتدريب على الخياطة والنسيج وتشرف على روضة أطفال .</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تقع إلى جوار عين يبرود العديد من الخرب التي تحتوي العديد من الآثار القديمة، صادرت سلطات الاحتلال جزءاً من أراضيها وأقامت عليها مستوطنة (عوفرا) وهي قرية تعاونية أنشأت عام 1980م وتبلغ مساحتها حوالي 11100 دونم .</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2000 ، تم توثيق وإحصاء 128 مبنى قديماً في القرية، منها 117 مبنى تتألف من طابق واحد، وهو ما يشكل 92 % من المجموع العام للأبنية، إضافة إلى 7 مبانٍ تتألف من طابقين ( 5 %).</w:t>
      </w:r>
    </w:p>
    <w:p>
      <w:pPr>
        <w:pStyle w:val="rtlJustify"/>
      </w:pPr>
      <w:r>
        <w:rPr>
          <w:rFonts w:ascii="Traditional Arabic" w:hAnsi="Traditional Arabic" w:eastAsia="Traditional Arabic" w:cs="Traditional Arabic"/>
          <w:sz w:val="28"/>
          <w:szCs w:val="28"/>
          <w:rtl/>
        </w:rPr>
        <w:t xml:space="preserve"> وصفت الحالة الإنشائية لـ 59 مبنى بالمتوسطة، أي ما يعادل 46 % من إجمالي عدد المباني، إلى جانب وجود 37 مبنى بحالة جيدة ( 29 %)، و 18 مبنى بحالة سيئة ( 14 %)، و 14 مبنى بحالة غير صالحة للاستعمال ( 11 %).</w:t>
      </w:r>
    </w:p>
    <w:p>
      <w:pPr>
        <w:pStyle w:val="rtlJustify"/>
      </w:pPr>
      <w:r>
        <w:rPr>
          <w:rFonts w:ascii="Traditional Arabic" w:hAnsi="Traditional Arabic" w:eastAsia="Traditional Arabic" w:cs="Traditional Arabic"/>
          <w:sz w:val="28"/>
          <w:szCs w:val="28"/>
          <w:rtl/>
        </w:rPr>
        <w:t xml:space="preserve"> أما الحالة الفيزيائية للمباني، فوصفت في 77 مبنى بحالة سيئة، أي ما نسبته 60 % من إجمالي عدد المباني، علاوة على وجود 29 مبنى بحالة جيدة ( 23 %)، و 22 مبنى بحالة متوسطة ( 20 %).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89 مبنى مهجورة، وهو ما يشكل 70 % من إجمالي المباني، في حين أن باقي الأبنية كان الاستخدام فيها بشكل كلي  39 مبنى، 30 %.</w:t>
      </w:r>
    </w:p>
    <w:p>
      <w:pPr>
        <w:pStyle w:val="rtlJustify"/>
      </w:pPr>
      <w:r>
        <w:rPr>
          <w:rFonts w:ascii="Traditional Arabic" w:hAnsi="Traditional Arabic" w:eastAsia="Traditional Arabic" w:cs="Traditional Arabic"/>
          <w:sz w:val="28"/>
          <w:szCs w:val="28"/>
          <w:rtl/>
        </w:rPr>
        <w:t xml:space="preserve"> تعددت وتنوعت أشكال أسطح مباني عين يبرود القديمة، فاستخدم الشكل المفلطح في أسطح 121 مبنى ( 48 %)، والقبة في 119 مبنى، ( 48 %)، فيما استخدم الشكل المستوي في أسطح 4 مبانٍ ( 2 %)، ووجد سطحا مبنيين مهدمين.</w:t>
      </w:r>
    </w:p>
    <w:p>
      <w:pPr>
        <w:pStyle w:val="rtlJustify"/>
      </w:pPr>
      <w:r>
        <w:rPr>
          <w:rFonts w:ascii="Traditional Arabic" w:hAnsi="Traditional Arabic" w:eastAsia="Traditional Arabic" w:cs="Traditional Arabic"/>
          <w:sz w:val="28"/>
          <w:szCs w:val="28"/>
          <w:rtl/>
        </w:rPr>
        <w:t xml:space="preserve"> أما أشكال الأسقف، فقد استخدم العقد المتقاطع في أسقف 123 مبنى ( 96 %)، والعقد نصف البرميلي في سقف مبنى واحد فقط، بينما وجدت أسقف 4 مبانٍ مهدمة.</w:t>
      </w:r>
    </w:p>
    <w:p>
      <w:pPr>
        <w:pStyle w:val="rtlJustify"/>
      </w:pPr>
      <w:r>
        <w:rPr>
          <w:rFonts w:ascii="Traditional Arabic" w:hAnsi="Traditional Arabic" w:eastAsia="Traditional Arabic" w:cs="Traditional Arabic"/>
          <w:sz w:val="28"/>
          <w:szCs w:val="28"/>
          <w:rtl/>
        </w:rPr>
        <w:t xml:space="preserve"> استأثرت المدة بمعظم أرضيات مباني عين يبرود القديمة، حيث ظهر استخدامها في أرضيات 117 مبنى ( 98 %)، فيما استخدمت السجادة، والبلاط الإسمنتي الحديث في أرضية مبنى واحد لكل منهما.</w:t>
      </w:r>
    </w:p>
    <w:p/>
    <w:p>
      <w:pPr>
        <w:pStyle w:val="Heading2"/>
      </w:pPr>
      <w:bookmarkStart w:id="9" w:name="_Toc9"/>
      <w:r>
        <w:t>أشعار قيلت في القرية</w:t>
      </w:r>
      <w:bookmarkEnd w:id="9"/>
    </w:p>
    <w:p>
      <w:pPr>
        <w:pStyle w:val="rtlJustify"/>
      </w:pPr>
      <w:r>
        <w:rPr>
          <w:rFonts w:ascii="Traditional Arabic" w:hAnsi="Traditional Arabic" w:eastAsia="Traditional Arabic" w:cs="Traditional Arabic"/>
          <w:sz w:val="28"/>
          <w:szCs w:val="28"/>
          <w:rtl/>
        </w:rPr>
        <w:t xml:space="preserve"> عيني عَ عيـن يبـرود</w:t>
      </w:r>
    </w:p>
    <w:p>
      <w:pPr>
        <w:pStyle w:val="rtlJustify"/>
      </w:pPr>
      <w:r>
        <w:rPr>
          <w:rFonts w:ascii="Traditional Arabic" w:hAnsi="Traditional Arabic" w:eastAsia="Traditional Arabic" w:cs="Traditional Arabic"/>
          <w:sz w:val="28"/>
          <w:szCs w:val="28"/>
          <w:rtl/>
        </w:rPr>
        <w:t xml:space="preserve"> رَفرفْ حنيني في السَّمَـاعَـدَّى قَهِـر لِحْـدودْ</w:t>
      </w:r>
    </w:p>
    <w:p>
      <w:pPr>
        <w:pStyle w:val="rtlJustify"/>
      </w:pPr>
      <w:r>
        <w:rPr>
          <w:rFonts w:ascii="Traditional Arabic" w:hAnsi="Traditional Arabic" w:eastAsia="Traditional Arabic" w:cs="Traditional Arabic"/>
          <w:sz w:val="28"/>
          <w:szCs w:val="28"/>
          <w:rtl/>
        </w:rPr>
        <w:t xml:space="preserve"> لَمَّن لَمَحْ رايِـةْ فِـدى مرفوعـة عالـبـارود</w:t>
      </w:r>
    </w:p>
    <w:p>
      <w:pPr>
        <w:pStyle w:val="rtlJustify"/>
      </w:pPr>
      <w:r>
        <w:rPr>
          <w:rFonts w:ascii="Traditional Arabic" w:hAnsi="Traditional Arabic" w:eastAsia="Traditional Arabic" w:cs="Traditional Arabic"/>
          <w:sz w:val="28"/>
          <w:szCs w:val="28"/>
          <w:rtl/>
        </w:rPr>
        <w:t xml:space="preserve"> وامحوَّطه ابغيمِـةْ نَصِـرْتِرعِد على الباغي جَمِرْ</w:t>
      </w:r>
    </w:p>
    <w:p>
      <w:pPr>
        <w:pStyle w:val="rtlJustify"/>
      </w:pPr>
      <w:r>
        <w:rPr>
          <w:rFonts w:ascii="Traditional Arabic" w:hAnsi="Traditional Arabic" w:eastAsia="Traditional Arabic" w:cs="Traditional Arabic"/>
          <w:sz w:val="28"/>
          <w:szCs w:val="28"/>
          <w:rtl/>
        </w:rPr>
        <w:t xml:space="preserve"> كوفِيَّة مجدولـه ابقَمَـرْتضوي عَ عين يَبْـرُودْ</w:t>
      </w:r>
    </w:p>
    <w:p>
      <w:pPr>
        <w:pStyle w:val="rtlJustify"/>
      </w:pPr>
      <w:r>
        <w:rPr>
          <w:rFonts w:ascii="Traditional Arabic" w:hAnsi="Traditional Arabic" w:eastAsia="Traditional Arabic" w:cs="Traditional Arabic"/>
          <w:sz w:val="28"/>
          <w:szCs w:val="28"/>
          <w:rtl/>
        </w:rPr>
        <w:t xml:space="preserve"> إنتي عزيـزة ابطلِّتِـك إنتـي عريـن إسـودْ</w:t>
      </w:r>
    </w:p>
    <w:p>
      <w:pPr>
        <w:pStyle w:val="rtlJustify"/>
      </w:pPr>
      <w:r>
        <w:rPr>
          <w:rFonts w:ascii="Traditional Arabic" w:hAnsi="Traditional Arabic" w:eastAsia="Traditional Arabic" w:cs="Traditional Arabic"/>
          <w:sz w:val="28"/>
          <w:szCs w:val="28"/>
          <w:rtl/>
        </w:rPr>
        <w:t xml:space="preserve"> واللي شِرِب من نبعِتِك لا بُـدِّ يـومِ ايـعـودْ</w:t>
      </w:r>
    </w:p>
    <w:p>
      <w:pPr>
        <w:pStyle w:val="rtlJustify"/>
      </w:pPr>
      <w:r>
        <w:rPr>
          <w:rFonts w:ascii="Traditional Arabic" w:hAnsi="Traditional Arabic" w:eastAsia="Traditional Arabic" w:cs="Traditional Arabic"/>
          <w:sz w:val="28"/>
          <w:szCs w:val="28"/>
          <w:rtl/>
        </w:rPr>
        <w:t xml:space="preserve"> يا أحلى من قطْرِ النَّدى يا مُرَّه عَ اقْلوب العِدى</w:t>
      </w:r>
    </w:p>
    <w:p>
      <w:pPr>
        <w:pStyle w:val="rtlJustify"/>
      </w:pPr>
      <w:r>
        <w:rPr>
          <w:rFonts w:ascii="Traditional Arabic" w:hAnsi="Traditional Arabic" w:eastAsia="Traditional Arabic" w:cs="Traditional Arabic"/>
          <w:sz w:val="28"/>
          <w:szCs w:val="28"/>
          <w:rtl/>
        </w:rPr>
        <w:t xml:space="preserve"> عا بابِكِ المجـدِ انحنـى يتضيَّـفِ ابْـزغـرودْ</w:t>
      </w:r>
    </w:p>
    <w:p>
      <w:pPr>
        <w:pStyle w:val="rtlJustify"/>
      </w:pPr>
      <w:r>
        <w:rPr>
          <w:rFonts w:ascii="Traditional Arabic" w:hAnsi="Traditional Arabic" w:eastAsia="Traditional Arabic" w:cs="Traditional Arabic"/>
          <w:sz w:val="28"/>
          <w:szCs w:val="28"/>
          <w:rtl/>
        </w:rPr>
        <w:t xml:space="preserve"> طيري يا روحي في الفضامُرِّي عَ عيـن يبْـرودْ</w:t>
      </w:r>
    </w:p>
    <w:p>
      <w:pPr>
        <w:pStyle w:val="rtlJustify"/>
      </w:pPr>
      <w:r>
        <w:rPr>
          <w:rFonts w:ascii="Traditional Arabic" w:hAnsi="Traditional Arabic" w:eastAsia="Traditional Arabic" w:cs="Traditional Arabic"/>
          <w:sz w:val="28"/>
          <w:szCs w:val="28"/>
          <w:rtl/>
        </w:rPr>
        <w:t xml:space="preserve"> وهَدِّي عَ تينه امحمَّلـه دافـورِ مـن لِجْـدودْ</w:t>
      </w:r>
    </w:p>
    <w:p>
      <w:pPr>
        <w:pStyle w:val="rtlJustify"/>
      </w:pPr>
      <w:r>
        <w:rPr>
          <w:rFonts w:ascii="Traditional Arabic" w:hAnsi="Traditional Arabic" w:eastAsia="Traditional Arabic" w:cs="Traditional Arabic"/>
          <w:sz w:val="28"/>
          <w:szCs w:val="28"/>
          <w:rtl/>
        </w:rPr>
        <w:t xml:space="preserve"> واقرِي على جِذعِ انحفَرْفي صدرو كوشانُ وعُمُر</w:t>
      </w:r>
    </w:p>
    <w:p>
      <w:pPr>
        <w:pStyle w:val="rtlJustify"/>
      </w:pPr>
      <w:r>
        <w:rPr>
          <w:rFonts w:ascii="Traditional Arabic" w:hAnsi="Traditional Arabic" w:eastAsia="Traditional Arabic" w:cs="Traditional Arabic"/>
          <w:sz w:val="28"/>
          <w:szCs w:val="28"/>
          <w:rtl/>
        </w:rPr>
        <w:t xml:space="preserve"> "يللي انبلى ابْليل الغَـدِربُكره الفَجِـر مَوعـود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2026-07-11T17:09:52+00:00</dcterms:created>
  <dcterms:modified xsi:type="dcterms:W3CDTF">2026-07-11T17:09:52+00:00</dcterms:modified>
</cp:coreProperties>
</file>

<file path=docProps/custom.xml><?xml version="1.0" encoding="utf-8"?>
<Properties xmlns="http://schemas.openxmlformats.org/officeDocument/2006/custom-properties" xmlns:vt="http://schemas.openxmlformats.org/officeDocument/2006/docPropsVTypes"/>
</file>