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عريك</w:t>
      </w:r>
    </w:p>
    <w:p>
      <w:pPr>
        <w:pStyle w:val="rtlJustify"/>
      </w:pPr>
      <w:r>
        <w:rPr>
          <w:rFonts w:ascii="Traditional Arabic" w:hAnsi="Traditional Arabic" w:eastAsia="Traditional Arabic" w:cs="Traditional Arabic"/>
          <w:sz w:val="28"/>
          <w:szCs w:val="28"/>
          <w:rtl/>
        </w:rPr>
        <w:t xml:space="preserve">هي قرية فلسطينية تقع في الضفة الغربية من أراضي السلطة الفلسطينية. وتتبع محافظة رام الله والبيرة </w:t>
      </w:r>
    </w:p>
    <w:p>
      <w:pPr>
        <w:pStyle w:val="rtlJustify"/>
      </w:pPr>
      <w:r>
        <w:rPr>
          <w:rFonts w:ascii="Traditional Arabic" w:hAnsi="Traditional Arabic" w:eastAsia="Traditional Arabic" w:cs="Traditional Arabic"/>
          <w:sz w:val="28"/>
          <w:szCs w:val="28"/>
          <w:rtl/>
        </w:rPr>
        <w:t xml:space="preserve">تقع إلى الغرب من رام الله وعلى بعد 7كم تتبع إدارياً لبلدية سلواد وتقع على الطريق الرئيسي رام الله – اللطرون، أقرب قرية لها هي قرية عين قينيا، ذكرها الفرنجة باسم (بيت عريك). ترتفع عن سطح البحر 550م وتبلغ مساحة أراضيها الكلية 5900 دونم يزرع في أراضيها الزيتون وتحيط بها أراضي قرى عين قينيا، بيتونيا، دير ابزيغ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القرية عام 1922م حوالي 365 نسمة، وفي عام 1945م 610 نسمة، وبعد عدوان حزيران 1967م بلغ عدد سكانها حسب الإحصاء الصهيوني 642 نسمة، ارتفع هذا العدد ليصل عام 1987م حوالي 1199 نسمة.</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لا يوجد في القرية مدارس حكومية تأسست فيها مدرسة للروم الأرثوذكس وهي مدرسة مختلطة ومدرسة ثانية للاتين وأنشأت وكالة الغوث مدرستين واحدة للبنين والثانية للبنات للمرحلتين الابتدائية والإعدادية، لا يوجد في القرية خدمات صحية أو أي خدمات أخرى.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على أراضي القرية ثلاث خرب هي (خربة كفر شيّان) و(خربة روبين) وخربة (الحافي)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خضر عيسى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سبب التسمية يعود إلى  الأزمنة القديمة حيث أطلق عليها الصليبيون اسم «بيت أريك» ومن ثم تحول الاسم إلى «بيت عريك</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من أهم آثار عين عريك:</w:t>
      </w:r>
    </w:p>
    <w:p>
      <w:pPr>
        <w:pStyle w:val="rtlJustify"/>
      </w:pPr>
      <w:r>
        <w:rPr>
          <w:rFonts w:ascii="Traditional Arabic" w:hAnsi="Traditional Arabic" w:eastAsia="Traditional Arabic" w:cs="Traditional Arabic"/>
          <w:sz w:val="28"/>
          <w:szCs w:val="28"/>
          <w:rtl/>
        </w:rPr>
        <w:t xml:space="preserve">كنيسة رقاد العذراء للروم الأرثوذكس والذي يعود تاريخ بناءها الى العام 1862 وقد بنيت على أنقاض كنيسة من القرن الثالث عشر وكنيسة بيزنطية في القرن الرابع ميلادي.مسجد الشيخ حسين ويعود بناءه الى الفارة المملوكية.معاصر الزيتون القديمة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تُعرف عين عريك بتاريخها العريق الذي يعود الى الفترة الكنعانية، وجمال طبيعتها الخلابة ويزيدها جمالاً وادي كفرين، ووفرة الينابيع مما يضفي عليها طابعًا مميزًا بأشجارها وأراضيها الزراعية الخصبة. تشتهر بزراعة الزيتون واللوز والجوز والعنب والرمان.</w:t>
      </w:r>
    </w:p>
    <w:p>
      <w:pPr>
        <w:pStyle w:val="rtlJustify"/>
      </w:pPr>
      <w:r>
        <w:rPr>
          <w:rFonts w:ascii="Traditional Arabic" w:hAnsi="Traditional Arabic" w:eastAsia="Traditional Arabic" w:cs="Traditional Arabic"/>
          <w:sz w:val="28"/>
          <w:szCs w:val="28"/>
          <w:rtl/>
        </w:rPr>
        <w:t xml:space="preserve">تعتبر عين عريك مثالاً حياً على القرى الفلسطينية التي يعيش فيها الفلسطيني المسلم والمسيحي جنباً الى جنب بشكل أخوي.</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من خلال المسح الميداني للأبنية القديمة الذي نفذه رواق العام 1997 ، تم تسجيل 132 مبنى قديماً في القرية، من بينها 114 مبنى تتألف من طابق واحد، أي ما نسبته 86 % من إجمالي عدد الأبنية، أما باقي المباني فكانت تتألف من طابقين ( 18 مبنى، 14 %).</w:t>
      </w:r>
    </w:p>
    <w:p>
      <w:pPr>
        <w:pStyle w:val="rtlJustify"/>
      </w:pPr>
      <w:r>
        <w:rPr>
          <w:rFonts w:ascii="Traditional Arabic" w:hAnsi="Traditional Arabic" w:eastAsia="Traditional Arabic" w:cs="Traditional Arabic"/>
          <w:sz w:val="28"/>
          <w:szCs w:val="28"/>
          <w:rtl/>
        </w:rPr>
        <w:t xml:space="preserve">  أظهرت الحالة الإنشائية للمباني أن هناك 111 مبنى بحالـة جيدة ( 84 %)، إلى جانب وجود 18 مبنى بحالة سيئة ( 14 %)، و 3 مبانٍ غير صالحة للاستعمال ( 2 %).</w:t>
      </w:r>
    </w:p>
    <w:p>
      <w:pPr>
        <w:pStyle w:val="rtlJustify"/>
      </w:pPr>
      <w:r>
        <w:rPr>
          <w:rFonts w:ascii="Traditional Arabic" w:hAnsi="Traditional Arabic" w:eastAsia="Traditional Arabic" w:cs="Traditional Arabic"/>
          <w:sz w:val="28"/>
          <w:szCs w:val="28"/>
          <w:rtl/>
        </w:rPr>
        <w:t xml:space="preserve">  وفيما يتعلق بمدى الاستخدام لوحظ أن هناك 71 مبنى مستخدمة بشكل كلي، أي ما نسبته 54 % من المجموع العام للمباني، إضافة إلى وجود 60 مبنى مهجورة ( 45 %)، ومبنى واحد مستخدم بشكل جزئي.</w:t>
      </w:r>
    </w:p>
    <w:p>
      <w:pPr>
        <w:pStyle w:val="rtlJustify"/>
      </w:pPr>
      <w:r>
        <w:rPr>
          <w:rFonts w:ascii="Traditional Arabic" w:hAnsi="Traditional Arabic" w:eastAsia="Traditional Arabic" w:cs="Traditional Arabic"/>
          <w:sz w:val="28"/>
          <w:szCs w:val="28"/>
          <w:rtl/>
        </w:rPr>
        <w:t xml:space="preserve">  تراوحت أشكال الأسطح بين الشكل المفلطح الذي ظهر استخدامه في أسطح 57 مبنى ( 39 %)، والشكل المستوي الذي استخدم في 52 مبنى ( 36 %)، بينما استخدمت القبة في 36 مبنى ( 25 %).</w:t>
      </w:r>
    </w:p>
    <w:p>
      <w:pPr>
        <w:pStyle w:val="rtlJustify"/>
      </w:pPr>
      <w:r>
        <w:rPr>
          <w:rFonts w:ascii="Traditional Arabic" w:hAnsi="Traditional Arabic" w:eastAsia="Traditional Arabic" w:cs="Traditional Arabic"/>
          <w:sz w:val="28"/>
          <w:szCs w:val="28"/>
          <w:rtl/>
        </w:rPr>
        <w:t xml:space="preserve">  أما أشكال الأسقف، فقد احتل العقد المتقاطع المركز الأول في الاستخدام، حيث استخدم فـي أسقف 110 مبانٍ ( 87 %)، فيما استخدم الشكل المستوي بدوامر الحديد في أسقف 10 مبانٍ ( 8 %)، وكل من الشكل المستوي وشكل القبة في أسقف 3 مبانٍ ( 2 %) لكل منهما، في حين استخدم العقد نصف البرميلي في سقف مبنى واحد فقط.</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التآخي بين مسلمي ومسيحيي القرية</w:t>
      </w:r>
    </w:p>
    <w:p>
      <w:pPr>
        <w:pStyle w:val="rtlJustify"/>
      </w:pPr>
      <w:r>
        <w:rPr>
          <w:rFonts w:ascii="Traditional Arabic" w:hAnsi="Traditional Arabic" w:eastAsia="Traditional Arabic" w:cs="Traditional Arabic"/>
          <w:sz w:val="28"/>
          <w:szCs w:val="28"/>
          <w:rtl/>
        </w:rPr>
        <w:t xml:space="preserve"> تمثل قرية عين عريك غرب رام الله، نموذجا مصغرا عن حالة التآخي بين مسلمي ومسيحيي القرية، خاصة في شهر رمضان المبارك.</w:t>
      </w:r>
    </w:p>
    <w:p>
      <w:pPr>
        <w:pStyle w:val="rtlJustify"/>
      </w:pPr>
      <w:r>
        <w:rPr>
          <w:rFonts w:ascii="Traditional Arabic" w:hAnsi="Traditional Arabic" w:eastAsia="Traditional Arabic" w:cs="Traditional Arabic"/>
          <w:sz w:val="28"/>
          <w:szCs w:val="28"/>
          <w:rtl/>
        </w:rPr>
        <w:t xml:space="preserve">ويحب أهالي القرية تسميتها بـ"الوطن المصغر" كونها تشكل حالة من تعانق الهلال مع الصليب في فلسطين التي تضم الفلسطينيين جميعا مسلمين ومسيحيين وأهل القرية ومن لجأوا إليها في النكبة.</w:t>
      </w:r>
    </w:p>
    <w:p>
      <w:pPr>
        <w:pStyle w:val="rtlJustify"/>
      </w:pPr>
      <w:r>
        <w:rPr>
          <w:rFonts w:ascii="Traditional Arabic" w:hAnsi="Traditional Arabic" w:eastAsia="Traditional Arabic" w:cs="Traditional Arabic"/>
          <w:sz w:val="28"/>
          <w:szCs w:val="28"/>
          <w:rtl/>
        </w:rPr>
        <w:t xml:space="preserve">نائب رئيس مجلس قروي عين عريك أشرف شلو قال لـ"الحياة الجديدة" إن أسرة القرية تختلف في عاداتها وتقاليدها عن المجتمع الفلسطيني، فلا يكتفى خلال الأعياد بتبادل أهالي القرية التهاني مسلمين ومسيحيين، بل تتعدى ذلك إلى إقامة ولائم الإفطار المتبادلة خلال شهر رمضان المبارك.</w:t>
      </w:r>
    </w:p>
    <w:p>
      <w:pPr>
        <w:pStyle w:val="rtlJustify"/>
      </w:pPr>
      <w:r>
        <w:rPr>
          <w:rFonts w:ascii="Traditional Arabic" w:hAnsi="Traditional Arabic" w:eastAsia="Traditional Arabic" w:cs="Traditional Arabic"/>
          <w:sz w:val="28"/>
          <w:szCs w:val="28"/>
          <w:rtl/>
        </w:rPr>
        <w:t xml:space="preserve">وأضاف شلو "تتم دعوتنا نحن المسلمين من أجل تناول وجبة الإفطار من قبل إخواننا المسيحيين". لكن في شهري رمضان العام الماضي والحالي كان الوضع مختلفا بسبب تفشي كورونا ودخول البلاد في حالات إغلاق ومنع للتجمعات، فغابت مآدب الإفطار المتبادلة، وهي المرة الأولى التي تتوقف فيها هذا العادة المتوارثة.</w:t>
      </w:r>
    </w:p>
    <w:p>
      <w:pPr>
        <w:pStyle w:val="rtlJustify"/>
      </w:pPr>
      <w:r>
        <w:rPr>
          <w:rFonts w:ascii="Traditional Arabic" w:hAnsi="Traditional Arabic" w:eastAsia="Traditional Arabic" w:cs="Traditional Arabic"/>
          <w:sz w:val="28"/>
          <w:szCs w:val="28"/>
          <w:rtl/>
        </w:rPr>
        <w:t xml:space="preserve">رئيس المجلس القروي السابق خليل شاهين قال "نحن في قرية عين عريك مسيحيين ومسلمين موجودون منذ سنوات، والتعايش والتآخي دائم، فالبيوت والأراضي بجانب بعضها البعض، كقلوبنا تماماً.</w:t>
      </w:r>
    </w:p>
    <w:p>
      <w:pPr>
        <w:pStyle w:val="rtlJustify"/>
      </w:pPr>
      <w:r>
        <w:rPr>
          <w:rFonts w:ascii="Traditional Arabic" w:hAnsi="Traditional Arabic" w:eastAsia="Traditional Arabic" w:cs="Traditional Arabic"/>
          <w:sz w:val="28"/>
          <w:szCs w:val="28"/>
          <w:rtl/>
        </w:rPr>
        <w:t xml:space="preserve">وأضاف شاهين أن المجتمع داخل القرية هو مجتمع واحد ولا يختلف عن بعضه البعض إلا بأماكن العبادة فللمسلم مسجده وللمسيحي كنيسته.</w:t>
      </w:r>
    </w:p>
    <w:p>
      <w:pPr>
        <w:pStyle w:val="rtlJustify"/>
      </w:pPr>
      <w:r>
        <w:rPr>
          <w:rFonts w:ascii="Traditional Arabic" w:hAnsi="Traditional Arabic" w:eastAsia="Traditional Arabic" w:cs="Traditional Arabic"/>
          <w:sz w:val="28"/>
          <w:szCs w:val="28"/>
          <w:rtl/>
        </w:rPr>
        <w:t xml:space="preserve">وقال شاهين: "عندما يكون المسيحي صائما في فترة ما قبل عيد الفصح المجيد يدعوننا إخواننا المسلمين من أجل تقديم وجبة الإفطار".</w:t>
      </w:r>
    </w:p>
    <w:p>
      <w:pPr>
        <w:pStyle w:val="rtlJustify"/>
      </w:pPr>
      <w:r>
        <w:rPr>
          <w:rFonts w:ascii="Traditional Arabic" w:hAnsi="Traditional Arabic" w:eastAsia="Traditional Arabic" w:cs="Traditional Arabic"/>
          <w:sz w:val="28"/>
          <w:szCs w:val="28"/>
          <w:rtl/>
        </w:rPr>
        <w:t xml:space="preserve">وأشار شاهين إلى أن أهل القرية يعملون على إعمار بيوت الله دون تفرقة، فيقدمون مساهماتهم لإعمار المساجد والكنائس على حد سواء.</w:t>
      </w:r>
    </w:p>
    <w:p>
      <w:pPr>
        <w:pStyle w:val="rtlJustify"/>
      </w:pPr>
      <w:r>
        <w:rPr>
          <w:rFonts w:ascii="Traditional Arabic" w:hAnsi="Traditional Arabic" w:eastAsia="Traditional Arabic" w:cs="Traditional Arabic"/>
          <w:sz w:val="28"/>
          <w:szCs w:val="28"/>
          <w:rtl/>
        </w:rPr>
        <w:t xml:space="preserve">مهند مهنا أحد أبناء القرية يقول إن عمق حالة التعايش بين سكان القرية، تجلت عندما تم الإفراج عن جثماني الشهيدين رمزي شاهين وأنيس خليل، اللذين قضيا في المعركة نفسها وبسلاح العدو، ليشيع الجثمانان بعرض عسكري. وأضاف "عند الصلاة على الشهيدين، كان جرس الكنيسة يقرع حزناً على  الشهيد رمزي، في الوقت الذي كان الشيخ يؤذن للصلاة على جثمان الشهيد أنيس".</w:t>
      </w:r>
    </w:p>
    <w:p>
      <w:pPr>
        <w:pStyle w:val="rtlJustify"/>
      </w:pPr>
      <w:r>
        <w:rPr>
          <w:rFonts w:ascii="Traditional Arabic" w:hAnsi="Traditional Arabic" w:eastAsia="Traditional Arabic" w:cs="Traditional Arabic"/>
          <w:sz w:val="28"/>
          <w:szCs w:val="28"/>
          <w:rtl/>
        </w:rPr>
        <w:t xml:space="preserve">أما خالد زيته فقال "يتضح التعايش اكثر بين أفراد القرية عندما تدعو صديقك المسيحي من أجل تناول وجبة الإفطار، فيلتزم بالصوم مثلك".</w:t>
      </w:r>
    </w:p>
    <w:p>
      <w:pPr>
        <w:pStyle w:val="rtlJustify"/>
      </w:pPr>
      <w:r>
        <w:rPr>
          <w:rFonts w:ascii="Traditional Arabic" w:hAnsi="Traditional Arabic" w:eastAsia="Traditional Arabic" w:cs="Traditional Arabic"/>
          <w:sz w:val="28"/>
          <w:szCs w:val="28"/>
          <w:rtl/>
        </w:rPr>
        <w:t xml:space="preserve">وتابع زيته "منذ القدم وأنا أسمع أهالي القرية يتحدثون عن العادات والتقاليد المتوارثة لا سيما عند وفاة أحد من أهل القرية فإذا كان المتوفي مسلما يعد مسيحي الغداء لأهل المتوفى وإذا كان المتوفى مسيحيا، يعد المسلم لأهل الفقيد وجبة الغداء".</w:t>
      </w:r>
    </w:p>
    <w:p>
      <w:pPr>
        <w:pStyle w:val="rtlJustify"/>
      </w:pPr>
      <w:r>
        <w:rPr>
          <w:rFonts w:ascii="Traditional Arabic" w:hAnsi="Traditional Arabic" w:eastAsia="Traditional Arabic" w:cs="Traditional Arabic"/>
          <w:sz w:val="28"/>
          <w:szCs w:val="28"/>
          <w:rtl/>
        </w:rPr>
        <w:t xml:space="preserve">وأضاف زيته أن هذه العادات والتقاليد ما هي إلا دورة حياة في قرية عين عريك، حيث لا يمكن لأحد أن ينسى هذه العادات سواء من شبابها أو أجيالها اللاحقة.</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1- الحياة الجديدة – سعيد شلو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2026-07-08T15:18:28+00:00</dcterms:created>
  <dcterms:modified xsi:type="dcterms:W3CDTF">2026-07-08T15:18:28+00:00</dcterms:modified>
</cp:coreProperties>
</file>

<file path=docProps/custom.xml><?xml version="1.0" encoding="utf-8"?>
<Properties xmlns="http://schemas.openxmlformats.org/officeDocument/2006/custom-properties" xmlns:vt="http://schemas.openxmlformats.org/officeDocument/2006/docPropsVTypes"/>
</file>