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jc w:val="center"/>
        <w:tblW w:w="0" w:type="auto"/>
        <w:tblLayout w:type="autofit"/>
      </w:tblPr>
      <w:tr>
        <w:trPr/>
        <w:tc>
          <w:tcPr>
            <w:tcW w:w="3000" w:type="dxa"/>
            <w:noWrap/>
          </w:tcPr>
          <w:p>
            <w:pPr>
              <w:jc w:val="right"/>
            </w:pPr>
            <w:r>
              <w:pict>
                <v:shape type="#_x0000_t75" stroked="f" style="width:200pt; height:54.833040421793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noWrap/>
          </w:tcPr>
          <w:p>
            <w:pPr>
              <w:jc w:val="right"/>
            </w:pPr>
            <w:r>
              <w:rPr>
                <w:rFonts w:ascii="Traditional Arabic" w:hAnsi="Traditional Arabic" w:eastAsia="Traditional Arabic" w:cs="Traditional Arabic"/>
                <w:sz w:val="32"/>
                <w:szCs w:val="32"/>
                <w:b w:val="1"/>
                <w:bCs w:val="1"/>
              </w:rPr>
              <w:t xml:space="preserve">موقع موسوعة القرى الفلسطينية</w:t>
            </w:r>
          </w:p>
        </w:tc>
      </w:tr>
    </w:tbl>
    <w:p>
      <w:pPr>
        <w:jc w:val="center"/>
      </w:pPr>
      <w:r>
        <w:pict>
          <v:shape id="_x0000_s1002" type="#_x0000_t32" style="width:500pt; height:0pt; margin-left:0pt; margin-top:0pt; mso-position-horizontal:left; mso-position-vertical:top; mso-position-horizontal-relative:char; mso-position-vertical-relative:line;">
            <w10:wrap type="inline"/>
            <v:stroke weight="1pt" color="000000"/>
          </v:shape>
        </w:pict>
      </w:r>
    </w:p>
    <w:p>
      <w:pPr>
        <w:jc w:val="center"/>
        <w:bidi/>
      </w:pPr>
      <w:r>
        <w:rPr>
          <w:rFonts w:ascii="Traditional Arabic" w:hAnsi="Traditional Arabic" w:eastAsia="Traditional Arabic" w:cs="Traditional Arabic"/>
          <w:sz w:val="36"/>
          <w:szCs w:val="36"/>
          <w:b w:val="1"/>
          <w:bCs w:val="1"/>
          <w:rtl/>
        </w:rPr>
        <w:t xml:space="preserve">القبسي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وهي احدى قرى قبيلة عرب السواعد غير المعترف بها حيث يعيشوا تحت الصفيح </w:t>
      </w:r>
    </w:p>
    <w:p>
      <w:pPr>
        <w:pStyle w:val="rtlJustify"/>
      </w:pPr>
      <w:r>
        <w:rPr>
          <w:rFonts w:ascii="Traditional Arabic" w:hAnsi="Traditional Arabic" w:eastAsia="Traditional Arabic" w:cs="Traditional Arabic"/>
          <w:sz w:val="28"/>
          <w:szCs w:val="28"/>
          <w:rtl/>
        </w:rPr>
        <w:t xml:space="preserve"> الحي الغربي -شمال غرب بلدة نحف - الجليل - فلسطين</w:t>
      </w:r>
    </w:p>
    <w:sectPr>
      <w:footerReference w:type="default" r:id="rId8"/>
      <w:pgSz w:orient="portrait" w:w="11905.511811023622" w:h="16837.79527559055"/>
      <w:pgMar w:top="800" w:right="800" w:bottom="800" w:left="8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00" w:type="dxa"/>
      <w:gridCol w:w="5000" w:type="dxa"/>
    </w:tblGrid>
    <w:tblPr>
      <w:jc w:val="center"/>
      <w:tblW w:w="5000" w:type="auto"/>
      <w:tblLayout w:type="autofit"/>
    </w:tblPr>
    <w:tr>
      <w:trPr/>
      <w:tc>
        <w:tcPr>
          <w:tcW w:w="5000" w:type="dxa"/>
          <w:noWrap/>
        </w:tcPr>
        <w:p>
          <w:pPr>
            <w:jc w:val="start"/>
          </w:pPr>
          <w:r>
            <w:rPr>
              <w:rFonts w:ascii="Traditional Arabic" w:hAnsi="Traditional Arabic" w:eastAsia="Traditional Arabic" w:cs="Traditional Arabic"/>
              <w:sz w:val="24"/>
              <w:szCs w:val="24"/>
              <w:i w:val="1"/>
              <w:iCs w:val="1"/>
              <w:rtl/>
            </w:rPr>
            <w:t xml:space="preserve">https://palqura.com</w:t>
          </w:r>
        </w:p>
      </w:tc>
      <w:tc>
        <w:tcPr>
          <w:tcW w:w="5000" w:type="dxa"/>
          <w:noWrap/>
        </w:tcPr>
        <w:p>
          <w:pPr>
            <w:jc w:val="end"/>
          </w:pP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PAGE</w:instrText>
          </w:r>
          <w:r>
            <w:fldChar w:fldCharType="separate"/>
          </w:r>
          <w:r>
            <w:fldChar w:fldCharType="end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t xml:space="preserve"> / </w:t>
          </w:r>
          <w:r>
            <w:fldChar w:fldCharType="begin"/>
          </w:r>
          <w:r>
            <w:rPr>
              <w:rFonts w:ascii="Traditional Arabic" w:hAnsi="Traditional Arabic" w:eastAsia="Traditional Arabic" w:cs="Traditional Arabic"/>
              <w:sz w:val="24"/>
              <w:szCs w:val="24"/>
            </w:rP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ar-SA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raditional Arabic" w:hAnsi="Traditional Arabic" w:eastAsia="Traditional Arabic" w:cs="Traditional Arabic"/>
        <w:sz w:val="28"/>
        <w:szCs w:val="28"/>
        <w:lang w:val="ar-SA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rtlJustify">
    <w:name w:val="rtlJustify"/>
    <w:basedOn w:val="Normal"/>
    <w:pPr>
      <w:jc w:val="both"/>
      <w:bidi/>
      <w:spacing w:after="120"/>
    </w:pPr>
  </w:style>
  <w:style w:type="paragraph" w:customStyle="1" w:styleId="rtlCenter">
    <w:name w:val="rtlCenter"/>
    <w:basedOn w:val="Normal"/>
    <w:pPr>
      <w:jc w:val="both"/>
      <w:bidi/>
      <w:spacing w:after="120"/>
    </w:pPr>
  </w:style>
  <w:style w:type="paragraph" w:styleId="Heading1">
    <w:link w:val="Heading1Char"/>
    <w:name w:val="heading 1"/>
    <w:basedOn w:val="Normal"/>
    <w:pPr>
      <w:jc w:val="end"/>
    </w:pPr>
    <w:rPr>
      <w:rFonts w:ascii="Traditional Arabic" w:hAnsi="Traditional Arabic" w:eastAsia="Traditional Arabic" w:cs="Traditional Arabic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end"/>
    </w:pPr>
    <w:rPr>
      <w:rFonts w:ascii="Traditional Arabic" w:hAnsi="Traditional Arabic" w:eastAsia="Traditional Arabic" w:cs="Traditional Arabic"/>
      <w:sz w:val="30"/>
      <w:szCs w:val="30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2026-11-08T08:10:48+00:00</dcterms:created>
  <dcterms:modified xsi:type="dcterms:W3CDTF">2026-11-08T08:10:48+00:00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