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عرب المواسي</w:t>
      </w:r>
    </w:p>
    <w:p>
      <w:pPr>
        <w:pStyle w:val="rtlJustify"/>
      </w:pPr>
      <w:r>
        <w:rPr>
          <w:rFonts w:ascii="Traditional Arabic" w:hAnsi="Traditional Arabic" w:eastAsia="Traditional Arabic" w:cs="Traditional Arabic"/>
          <w:sz w:val="28"/>
          <w:szCs w:val="28"/>
          <w:rtl/>
        </w:rPr>
        <w:t xml:space="preserve">حدثت هذه المجزرة صبيحة يوم الثاني من شهر تشرين الثاني/ نوفمبر 1948 حيث هاجم الصهاينة قرية الوعرة السوداء (مضارب عرب المواسي) واعتقلوا 14 شاباً وأعدموهم بدم بارد.</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جنود من لواء جفعاتي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16 شهيد</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عقب يوم من احتلال عيلبون المجاورة، قتل جنديان صهيونيان شابين من المواسي كانوا يرعون أبقارهم في الأراضي المحيطة بالقرية، ثم جاهموا القرية في صباح اليوم التالي، وجمعوا عدداً من الشبان، بتهمة مساعدة جيش الإنقاذ، ثم اختاروا منهم 14 شاباً، ثم اقتادتوهم إلى الطرف الغربي من قرية عيلبون عند مدخل سهل البطوف الشرقي، في موقع يعرف باسم “باب الثنايا” وهناك قاموا بإعدامهم رميًا بالرصاص، وكان من بينهم أخوة وأبناء من عائلة واحدة.</w:t>
      </w:r>
    </w:p>
    <w:p>
      <w:pPr>
        <w:pStyle w:val="rtlJustify"/>
      </w:pPr>
      <w:r>
        <w:rPr>
          <w:rFonts w:ascii="Traditional Arabic" w:hAnsi="Traditional Arabic" w:eastAsia="Traditional Arabic" w:cs="Traditional Arabic"/>
          <w:sz w:val="28"/>
          <w:szCs w:val="28"/>
          <w:rtl/>
        </w:rPr>
        <w:t xml:space="preserve">نجا رجل واحد من المجزرة يدعى سعد محمد الذيب والذي كشف تفاصيل المجزرة، ووفق شهادات عيان بقيت جثث الضحايا منثورة في الخلاء دون دفنها لأيام عديدة، حتى تمكن أفراد من العشيرة بالنهاية من جمع الجثث ودفنها في مقبرة جماعية داخل مغارة في خربة البطوف الواقعة شرقي سهل البطوف، وبعد ما يزيد عن العشرين عام تم نقل رفاتهم إلى قبر خاص في قرية عيلبون، وتم تخليدهم في نصب تذكاري يحمل أسمائهم.</w:t>
      </w:r>
    </w:p>
    <w:p/>
    <w:p>
      <w:pPr>
        <w:pStyle w:val="Heading2"/>
      </w:pPr>
      <w:bookmarkStart w:id="3" w:name="_Toc3"/>
      <w:r>
        <w:t>أسماء شهداء المجزرة</w:t>
      </w:r>
      <w:bookmarkEnd w:id="3"/>
    </w:p>
    <w:p>
      <w:pPr>
        <w:pStyle w:val="rtlJustify"/>
      </w:pPr>
      <w:r>
        <w:rPr>
          <w:rFonts w:ascii="Traditional Arabic" w:hAnsi="Traditional Arabic" w:eastAsia="Traditional Arabic" w:cs="Traditional Arabic"/>
          <w:sz w:val="28"/>
          <w:szCs w:val="28"/>
          <w:rtl/>
        </w:rPr>
        <w:t xml:space="preserve">عطية حمّود أرشيدمحمد عطية حمّودمقبل عطية حمّود أرشيدمعجل عطية حمّود أرشيدصالح عبد الله أرشيدحسين قاسم وحشسعيد محمد قاسمأسعد محمد قاسمباير حسن طهمحمد محمود طهنايف أسعد عيساتصالح يوسف الرمليحسين إبراهيم حمدخالد عبدو النوادريمحمد حسن النوادريأحمد حسن النوادري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2026-05-24T23:05:59+00:00</dcterms:created>
  <dcterms:modified xsi:type="dcterms:W3CDTF">2026-05-24T23:05:59+00:00</dcterms:modified>
</cp:coreProperties>
</file>

<file path=docProps/custom.xml><?xml version="1.0" encoding="utf-8"?>
<Properties xmlns="http://schemas.openxmlformats.org/officeDocument/2006/custom-properties" xmlns:vt="http://schemas.openxmlformats.org/officeDocument/2006/docPropsVTypes"/>
</file>