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عَيْلَبُونْ</w:t>
      </w:r>
    </w:p>
    <w:p>
      <w:pPr>
        <w:pStyle w:val="rtlJustify"/>
      </w:pPr>
      <w:r>
        <w:rPr>
          <w:rFonts w:ascii="Traditional Arabic" w:hAnsi="Traditional Arabic" w:eastAsia="Traditional Arabic" w:cs="Traditional Arabic"/>
          <w:sz w:val="28"/>
          <w:szCs w:val="28"/>
          <w:rtl/>
        </w:rPr>
        <w:t xml:space="preserve">حدثت هذه المجزرة عندما قامت العصابات الصهيونية باحتلال قرية عيلبون غربي مدينة طبرية في سياق عملية "حيرام" وذلك يوم 30 تشرين الأول/ أكتوبر 1948 وخلفت 14 شهيداً من أبناء القرية.</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لواء جولاني في سياق عملية حيرام</w:t>
      </w:r>
    </w:p>
    <w:p/>
    <w:p>
      <w:pPr>
        <w:pStyle w:val="Heading2"/>
      </w:pPr>
      <w:bookmarkStart w:id="1" w:name="_Toc1"/>
      <w:r>
        <w:t>نتائج المجزرة</w:t>
      </w:r>
      <w:bookmarkEnd w:id="1"/>
    </w:p>
    <w:p>
      <w:pPr>
        <w:pStyle w:val="rtlJustify"/>
      </w:pPr>
      <w:r>
        <w:rPr>
          <w:rFonts w:ascii="Traditional Arabic" w:hAnsi="Traditional Arabic" w:eastAsia="Traditional Arabic" w:cs="Traditional Arabic"/>
          <w:sz w:val="28"/>
          <w:szCs w:val="28"/>
          <w:rtl/>
        </w:rPr>
        <w:t xml:space="preserve">14 شهيد.عدة جرحى.احتلال القرية ووقوعها تحت الحكم الإسرائيلي منذ ذلك التاريخ.طرد أهل القرية منها باتجاه الأراضي اللبنانية.</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احتل لواء جولاني قرية عيلبون في 30 أكتوبر 1948، بعد قصف عنيف للقرية، ومواجهة بين قوات جيش الإنقاذ العربي وجنود لواء غولاني، وكانت النتيجة هزيمة فرقة من جيش الإنقاذ وانسحابها شمالاً، اجتمع أهالي القرية في الكنيسة القديمة وسط القرية وأعلن رجال الدين رسمياً عن استسلامها، لكن ذلك لم يعفِ أهل القرية من المجزرة المحتومة.</w:t>
      </w:r>
    </w:p>
    <w:p>
      <w:pPr>
        <w:pStyle w:val="rtlJustify"/>
      </w:pPr>
      <w:r>
        <w:rPr>
          <w:rFonts w:ascii="Traditional Arabic" w:hAnsi="Traditional Arabic" w:eastAsia="Traditional Arabic" w:cs="Traditional Arabic"/>
          <w:sz w:val="28"/>
          <w:szCs w:val="28"/>
          <w:rtl/>
        </w:rPr>
        <w:t xml:space="preserve">قام جنود الاحتلال بإخراجهم من الكنيسة بقوة السلاح مطلقين النار على رجل استشهد على الفور، ثم حشروهم عنوةً في ساحة القرية، وحينها اختار قائد الفرقة 12 شاباً من شبان عيلبون وقاموا بإعدامهم بالرصاص أمام أهل القرية لخلق الذهر في نفوسهم، ثم طردوهم باتجاه الشمال أي إلى لبنان، رافقتهم مصفحات جيش الاحتلال وخلال مسيرهم قتلوا رجلاً مسناً وأصيبت عدة نساء بجروح، هُجِر أهل القرية إلى لبنان، ثم أعيدوا إلى قريتهم بعدة عدة أسابيع عقب تدخل من الفاتيكان.</w:t>
      </w:r>
    </w:p>
    <w:p/>
    <w:p>
      <w:pPr>
        <w:pStyle w:val="Heading2"/>
      </w:pPr>
      <w:bookmarkStart w:id="3" w:name="_Toc3"/>
      <w:r>
        <w:t>القرية عقب المجزرة</w:t>
      </w:r>
      <w:bookmarkEnd w:id="3"/>
    </w:p>
    <w:p>
      <w:pPr>
        <w:pStyle w:val="rtlJustify"/>
      </w:pPr>
      <w:r>
        <w:rPr>
          <w:rFonts w:ascii="Traditional Arabic" w:hAnsi="Traditional Arabic" w:eastAsia="Traditional Arabic" w:cs="Traditional Arabic"/>
          <w:sz w:val="28"/>
          <w:szCs w:val="28"/>
          <w:rtl/>
        </w:rPr>
        <w:t xml:space="preserve">تم احتلال القرية وطرد أهلها منها  باتجاه الأراضي اللبنامية عقب هذه المجزرة، ولكن تم إعادة أهل القرية إليها بعد عدة أسابيع أو شهور من تهجيرهم بعد تدخل رجال الدين المسيحي والفاتيكان، والقرية اليوم واحدة من القرى العربية القليلة التي لاتزال قائمة في الداخل الفلسطيني المحتل.</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2026-09-01T08:10:44+00:00</dcterms:created>
  <dcterms:modified xsi:type="dcterms:W3CDTF">2026-09-01T08:10:44+00:00</dcterms:modified>
</cp:coreProperties>
</file>

<file path=docProps/custom.xml><?xml version="1.0" encoding="utf-8"?>
<Properties xmlns="http://schemas.openxmlformats.org/officeDocument/2006/custom-properties" xmlns:vt="http://schemas.openxmlformats.org/officeDocument/2006/docPropsVTypes"/>
</file>