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تياسير</w:t>
      </w:r>
    </w:p>
    <w:p>
      <w:pPr>
        <w:pStyle w:val="rtlJustify"/>
      </w:pPr>
      <w:r>
        <w:rPr>
          <w:rFonts w:ascii="Traditional Arabic" w:hAnsi="Traditional Arabic" w:eastAsia="Traditional Arabic" w:cs="Traditional Arabic"/>
          <w:sz w:val="28"/>
          <w:szCs w:val="28"/>
          <w:rtl/>
        </w:rPr>
        <w:t xml:space="preserve"> وتقع إلى الشمال الشرقي من مدينة نابلس وتبعد عنها حوالي 22 كم، ويصل إليها طريق محلي يربطها بالطريق الرئيسي نابلس - طوباس -جنين بطول 3كم، ترتفع عن سطح البحر 300م.</w:t>
      </w:r>
    </w:p>
    <w:p/>
    <w:p>
      <w:pPr>
        <w:pStyle w:val="Heading2"/>
      </w:pPr>
      <w:bookmarkStart w:id="0" w:name="_Toc0"/>
      <w:r>
        <w:t>سبب التسمية</w:t>
      </w:r>
      <w:bookmarkEnd w:id="0"/>
    </w:p>
    <w:p>
      <w:pPr>
        <w:pStyle w:val="rtlJustify"/>
      </w:pPr>
      <w:r>
        <w:rPr>
          <w:rFonts w:ascii="Traditional Arabic" w:hAnsi="Traditional Arabic" w:eastAsia="Traditional Arabic" w:cs="Traditional Arabic"/>
          <w:sz w:val="28"/>
          <w:szCs w:val="28"/>
          <w:rtl/>
        </w:rPr>
        <w:t xml:space="preserve">تياسير قرية من قرى الضفة الغربية وتتبع محافظة طوباس، ومن القرى التي وقعت في حرب 1967. ويرجح أنها تقوم على بقعة كانت مبنية عليها قرية (اشيد) بمعنى سعيد بالكنعانية عرفت في العهد الروماني باسم (اسر).</w:t>
      </w:r>
    </w:p>
    <w:p>
      <w:pPr>
        <w:pStyle w:val="rtlJustify"/>
      </w:pPr>
      <w:r>
        <w:rPr>
          <w:rFonts w:ascii="Traditional Arabic" w:hAnsi="Traditional Arabic" w:eastAsia="Traditional Arabic" w:cs="Traditional Arabic"/>
          <w:sz w:val="28"/>
          <w:szCs w:val="28"/>
          <w:rtl/>
        </w:rPr>
        <w:t xml:space="preserve"> </w:t>
      </w:r>
    </w:p>
    <w:p/>
    <w:p>
      <w:pPr>
        <w:pStyle w:val="Heading2"/>
      </w:pPr>
      <w:bookmarkStart w:id="1" w:name="_Toc1"/>
      <w:r>
        <w:t>الموقع والمساحة</w:t>
      </w:r>
      <w:bookmarkEnd w:id="1"/>
    </w:p>
    <w:p>
      <w:pPr>
        <w:pStyle w:val="rtlJustify"/>
      </w:pPr>
      <w:r>
        <w:rPr>
          <w:rFonts w:ascii="Traditional Arabic" w:hAnsi="Traditional Arabic" w:eastAsia="Traditional Arabic" w:cs="Traditional Arabic"/>
          <w:sz w:val="28"/>
          <w:szCs w:val="28"/>
          <w:rtl/>
        </w:rPr>
        <w:t xml:space="preserve"> وتقع إلى الشمال الشرقي من مدينة نابلس وتبعد عنها حوالي 22 كم، ويصل إليها طريق محلي يربطها بالطريق الرئيسي نابلس - طوباس -جنين بطول 3كم، ترتفع عن سطح البحر 300م.</w:t>
      </w:r>
    </w:p>
    <w:p>
      <w:pPr>
        <w:pStyle w:val="rtlJustify"/>
      </w:pPr>
      <w:r>
        <w:rPr>
          <w:rFonts w:ascii="Traditional Arabic" w:hAnsi="Traditional Arabic" w:eastAsia="Traditional Arabic" w:cs="Traditional Arabic"/>
          <w:sz w:val="28"/>
          <w:szCs w:val="28"/>
          <w:rtl/>
        </w:rPr>
        <w:t xml:space="preserve">مساحتها:</w:t>
      </w:r>
    </w:p>
    <w:p>
      <w:pPr>
        <w:pStyle w:val="rtlJustify"/>
      </w:pPr>
      <w:r>
        <w:rPr>
          <w:rFonts w:ascii="Traditional Arabic" w:hAnsi="Traditional Arabic" w:eastAsia="Traditional Arabic" w:cs="Traditional Arabic"/>
          <w:sz w:val="28"/>
          <w:szCs w:val="28"/>
          <w:rtl/>
        </w:rPr>
        <w:t xml:space="preserve"> تبلغ مساحة أراضيها 23300 دونم، تحيط بأراضيها أراضي بلدة طوباس من جميع الجهات.</w:t>
      </w:r>
    </w:p>
    <w:p/>
    <w:p>
      <w:pPr>
        <w:pStyle w:val="Heading2"/>
      </w:pPr>
      <w:bookmarkStart w:id="2" w:name="_Toc2"/>
      <w:r>
        <w:t>السكان</w:t>
      </w:r>
      <w:bookmarkEnd w:id="2"/>
    </w:p>
    <w:p>
      <w:pPr>
        <w:pStyle w:val="rtlJustify"/>
      </w:pPr>
      <w:r>
        <w:rPr>
          <w:rFonts w:ascii="Traditional Arabic" w:hAnsi="Traditional Arabic" w:eastAsia="Traditional Arabic" w:cs="Traditional Arabic"/>
          <w:sz w:val="28"/>
          <w:szCs w:val="28"/>
          <w:rtl/>
        </w:rPr>
        <w:t xml:space="preserve"> قدر عدد سكانها عام 1922 حوالي (146) نسمة، وفي عام 1945 (260) نسمة، وفي عام 1967 (586) نسمة، ارتفع عام 1987 إلى (1200) نسمة وعام 1997بلغ 2250نسمة وحاليا حوالي 3000نسمة .</w:t>
      </w:r>
    </w:p>
    <w:p/>
    <w:p>
      <w:pPr>
        <w:pStyle w:val="Heading2"/>
      </w:pPr>
      <w:bookmarkStart w:id="3" w:name="_Toc3"/>
      <w:r>
        <w:t>الثروة الزراعية</w:t>
      </w:r>
      <w:bookmarkEnd w:id="3"/>
    </w:p>
    <w:p>
      <w:pPr>
        <w:pStyle w:val="rtlJustify"/>
      </w:pPr>
      <w:r>
        <w:rPr>
          <w:rFonts w:ascii="Traditional Arabic" w:hAnsi="Traditional Arabic" w:eastAsia="Traditional Arabic" w:cs="Traditional Arabic"/>
          <w:sz w:val="28"/>
          <w:szCs w:val="28"/>
          <w:rtl/>
        </w:rPr>
        <w:t xml:space="preserve"> الثروة الزراعية:</w:t>
      </w:r>
    </w:p>
    <w:p>
      <w:pPr>
        <w:pStyle w:val="rtlJustify"/>
      </w:pPr>
      <w:r>
        <w:rPr>
          <w:rFonts w:ascii="Traditional Arabic" w:hAnsi="Traditional Arabic" w:eastAsia="Traditional Arabic" w:cs="Traditional Arabic"/>
          <w:sz w:val="28"/>
          <w:szCs w:val="28"/>
          <w:rtl/>
        </w:rPr>
        <w:t xml:space="preserve">ومعدل سقوط الأمطار فيها حوالي 350ملم-450 ملم فيها اثار لمعاصر لزيت الزيتون والعنب واثار لقصر قديم وكهوف اثرية وسكنت على مر العصور (عصر الكهوف (العصر الحجري عصر الفخار.)وتوجد على مسافة والي 2كم غرب القرية مستحثات لبقوليات -عدس -ترمس متحجرة) تغطي ثلاثة صخور كبيرة (بقايا في منطقة الاحراش الغربي)وهي بوضع جيد جدا ولم تلمس.</w:t>
      </w:r>
    </w:p>
    <w:p>
      <w:pPr>
        <w:pStyle w:val="rtlJustify"/>
      </w:pPr>
      <w:r>
        <w:rPr>
          <w:rFonts w:ascii="Traditional Arabic" w:hAnsi="Traditional Arabic" w:eastAsia="Traditional Arabic" w:cs="Traditional Arabic"/>
          <w:sz w:val="28"/>
          <w:szCs w:val="28"/>
          <w:rtl/>
        </w:rPr>
        <w:t xml:space="preserve"> </w:t>
      </w:r>
    </w:p>
    <w:p/>
    <w:p>
      <w:pPr>
        <w:pStyle w:val="Heading2"/>
      </w:pPr>
      <w:bookmarkStart w:id="4" w:name="_Toc4"/>
      <w:r>
        <w:t>شهداء من القرية</w:t>
      </w:r>
      <w:bookmarkEnd w:id="4"/>
    </w:p>
    <w:p>
      <w:pPr>
        <w:pStyle w:val="rtlJustify"/>
      </w:pPr>
      <w:r>
        <w:rPr>
          <w:rFonts w:ascii="Traditional Arabic" w:hAnsi="Traditional Arabic" w:eastAsia="Traditional Arabic" w:cs="Traditional Arabic"/>
          <w:sz w:val="28"/>
          <w:szCs w:val="28"/>
          <w:rtl/>
        </w:rPr>
        <w:t xml:space="preserve">استشهد فيها القائد الفتحاوي :/مازن أبو غزالة في جبالها عام 1968م في معركة مشهورة واستشهد من أبناء لقرية على يد قوات الاحتلال كل من:</w:t>
      </w:r>
    </w:p>
    <w:p>
      <w:pPr>
        <w:pStyle w:val="rtlJustify"/>
      </w:pPr>
      <w:r>
        <w:rPr>
          <w:rFonts w:ascii="Traditional Arabic" w:hAnsi="Traditional Arabic" w:eastAsia="Traditional Arabic" w:cs="Traditional Arabic"/>
          <w:sz w:val="28"/>
          <w:szCs w:val="28"/>
          <w:rtl/>
        </w:rPr>
        <w:t xml:space="preserve">1- محمود صالح الحلبي </w:t>
      </w:r>
    </w:p>
    <w:p>
      <w:pPr>
        <w:pStyle w:val="rtlJustify"/>
      </w:pPr>
      <w:r>
        <w:rPr>
          <w:rFonts w:ascii="Traditional Arabic" w:hAnsi="Traditional Arabic" w:eastAsia="Traditional Arabic" w:cs="Traditional Arabic"/>
          <w:sz w:val="28"/>
          <w:szCs w:val="28"/>
          <w:rtl/>
        </w:rPr>
        <w:t xml:space="preserve">2- نزيه أحمد القصراي </w:t>
      </w:r>
    </w:p>
    <w:p>
      <w:pPr>
        <w:pStyle w:val="rtlJustify"/>
      </w:pPr>
      <w:r>
        <w:rPr>
          <w:rFonts w:ascii="Traditional Arabic" w:hAnsi="Traditional Arabic" w:eastAsia="Traditional Arabic" w:cs="Traditional Arabic"/>
          <w:sz w:val="28"/>
          <w:szCs w:val="28"/>
          <w:rtl/>
        </w:rPr>
        <w:t xml:space="preserve">3- أحمد صالح محمد جبر أبو محسن عام 1968 ومحمود محمد أحمد أبو محسن (على اسوار مدينة القدس -باب العامود)</w:t>
      </w:r>
    </w:p>
    <w:p>
      <w:pPr>
        <w:pStyle w:val="rtlJustify"/>
      </w:pPr>
      <w:r>
        <w:rPr>
          <w:rFonts w:ascii="Traditional Arabic" w:hAnsi="Traditional Arabic" w:eastAsia="Traditional Arabic" w:cs="Traditional Arabic"/>
          <w:sz w:val="28"/>
          <w:szCs w:val="28"/>
          <w:rtl/>
        </w:rPr>
        <w:t xml:space="preserve">4- استشهد أيضا من أبناء القرية كل من فارس أحمد عبد الرحمن صبيح </w:t>
      </w:r>
    </w:p>
    <w:p>
      <w:pPr>
        <w:pStyle w:val="rtlJustify"/>
      </w:pPr>
      <w:r>
        <w:rPr>
          <w:rFonts w:ascii="Traditional Arabic" w:hAnsi="Traditional Arabic" w:eastAsia="Traditional Arabic" w:cs="Traditional Arabic"/>
          <w:sz w:val="28"/>
          <w:szCs w:val="28"/>
          <w:rtl/>
        </w:rPr>
        <w:t xml:space="preserve">5- إبراهيم أحمد جابر وحامد حمدان جابر والطفلة اكتمال أبو وهدان</w:t>
      </w:r>
    </w:p>
    <w:p>
      <w:pPr>
        <w:pStyle w:val="rtlJustify"/>
      </w:pPr>
      <w:r>
        <w:rPr>
          <w:rFonts w:ascii="Traditional Arabic" w:hAnsi="Traditional Arabic" w:eastAsia="Traditional Arabic" w:cs="Traditional Arabic"/>
          <w:sz w:val="28"/>
          <w:szCs w:val="28"/>
          <w:rtl/>
        </w:rPr>
        <w:t xml:space="preserve"> 6- ذيب محمود دبك ورايق مسعود دراغمة وساري صبيح</w:t>
      </w:r>
    </w:p>
    <w:p>
      <w:pPr>
        <w:pStyle w:val="rtlJustify"/>
      </w:pPr>
      <w:r>
        <w:rPr>
          <w:rFonts w:ascii="Traditional Arabic" w:hAnsi="Traditional Arabic" w:eastAsia="Traditional Arabic" w:cs="Traditional Arabic"/>
          <w:sz w:val="28"/>
          <w:szCs w:val="28"/>
          <w:rtl/>
        </w:rPr>
        <w:t xml:space="preserve"> 7- يزيد عبد الرازق</w:t>
      </w:r>
    </w:p>
    <w:p>
      <w:pPr>
        <w:pStyle w:val="rtlJustify"/>
      </w:pPr>
      <w:r>
        <w:rPr>
          <w:rFonts w:ascii="Traditional Arabic" w:hAnsi="Traditional Arabic" w:eastAsia="Traditional Arabic" w:cs="Traditional Arabic"/>
          <w:sz w:val="28"/>
          <w:szCs w:val="28"/>
          <w:rtl/>
        </w:rPr>
        <w:t xml:space="preserve">8-محمد صالح جبر أبو محسن</w:t>
      </w:r>
    </w:p>
    <w:p>
      <w:pPr>
        <w:pStyle w:val="rtlJustify"/>
      </w:pPr>
      <w:r>
        <w:rPr>
          <w:rFonts w:ascii="Traditional Arabic" w:hAnsi="Traditional Arabic" w:eastAsia="Traditional Arabic" w:cs="Traditional Arabic"/>
          <w:sz w:val="28"/>
          <w:szCs w:val="28"/>
          <w:rtl/>
        </w:rPr>
        <w:t xml:space="preserve"> واصيب العديد من أبناء القرية بحروق وجروح وبتر اعضاء بسبب مخلفات الجيش الإسرائيلي وقد عانت القرية من مضايقات كثيرة وهدم فيها أول منزل في محافظة طوباس من قبل سلطات الاحتلال ويعود للمرحوم الحاج عبد الرحيم مفلح أبو وهدان ومنزل لابنه عيسى عبد الرحيم وهدان.</w:t>
      </w:r>
    </w:p>
    <w:p>
      <w:pPr>
        <w:pStyle w:val="rtlJustify"/>
      </w:pPr>
      <w:r>
        <w:rPr>
          <w:rFonts w:ascii="Traditional Arabic" w:hAnsi="Traditional Arabic" w:eastAsia="Traditional Arabic" w:cs="Traditional Arabic"/>
          <w:sz w:val="28"/>
          <w:szCs w:val="28"/>
          <w:rtl/>
        </w:rPr>
        <w:t xml:space="preserve"> </w:t>
      </w:r>
    </w:p>
    <w:p/>
    <w:p>
      <w:pPr>
        <w:pStyle w:val="Heading2"/>
      </w:pPr>
      <w:bookmarkStart w:id="5" w:name="_Toc5"/>
      <w:r>
        <w:t>احتلال القرية</w:t>
      </w:r>
      <w:bookmarkEnd w:id="5"/>
    </w:p>
    <w:p>
      <w:pPr>
        <w:pStyle w:val="rtlJustify"/>
      </w:pPr>
      <w:r>
        <w:rPr>
          <w:rFonts w:ascii="Traditional Arabic" w:hAnsi="Traditional Arabic" w:eastAsia="Traditional Arabic" w:cs="Traditional Arabic"/>
          <w:sz w:val="28"/>
          <w:szCs w:val="28"/>
          <w:rtl/>
        </w:rPr>
        <w:t xml:space="preserve">وتعاني البلدة من اثار الاحتلال الصهيوني وكانت منطقه عسكريه مغلقه وعلى اراضيها حاجز للاحتلال وكذلك عانت منذ عام 1980 إلى 2005 من معسكرا تدريبيا للجيش الإسرائيلي كان على بعد 50مترا من المدرسة الثانوية وكان يطلق النار وبشكل عشوائي على البلدة وتسبب في اضرار جسيمة في المدرسة الثانوية للبنين وعدد من بيوت البلدة وادى إلى اصابة بعض المواطنين بجروح وتم قتل العديد من الماشية والاغنام والحق اضرارا في مولدات الكهرباء في البلدة آنذاك.</w:t>
      </w:r>
    </w:p>
    <w:p>
      <w:pPr>
        <w:pStyle w:val="rtlJustify"/>
      </w:pPr>
      <w:r>
        <w:rPr>
          <w:rFonts w:ascii="Traditional Arabic" w:hAnsi="Traditional Arabic" w:eastAsia="Traditional Arabic" w:cs="Traditional Arabic"/>
          <w:sz w:val="28"/>
          <w:szCs w:val="28"/>
          <w:rtl/>
        </w:rPr>
        <w:t xml:space="preserve"> </w:t>
      </w:r>
    </w:p>
    <w:p/>
    <w:p>
      <w:pPr>
        <w:pStyle w:val="Heading2"/>
      </w:pPr>
      <w:bookmarkStart w:id="6" w:name="_Toc6"/>
      <w:r>
        <w:t>التعليم</w:t>
      </w:r>
      <w:bookmarkEnd w:id="6"/>
    </w:p>
    <w:p>
      <w:pPr>
        <w:pStyle w:val="rtlJustify"/>
      </w:pPr>
      <w:r>
        <w:rPr>
          <w:rFonts w:ascii="Traditional Arabic" w:hAnsi="Traditional Arabic" w:eastAsia="Traditional Arabic" w:cs="Traditional Arabic"/>
          <w:sz w:val="28"/>
          <w:szCs w:val="28"/>
          <w:rtl/>
        </w:rPr>
        <w:t xml:space="preserve"> مدارس القرية:                          </w:t>
      </w:r>
    </w:p>
    <w:p>
      <w:pPr>
        <w:pStyle w:val="rtlJustify"/>
      </w:pPr>
      <w:r>
        <w:rPr>
          <w:rFonts w:ascii="Traditional Arabic" w:hAnsi="Traditional Arabic" w:eastAsia="Traditional Arabic" w:cs="Traditional Arabic"/>
          <w:sz w:val="28"/>
          <w:szCs w:val="28"/>
          <w:rtl/>
        </w:rPr>
        <w:t xml:space="preserve">مدرسة بنات تياسير الأساسية  </w:t>
      </w:r>
    </w:p>
    <w:p>
      <w:pPr>
        <w:pStyle w:val="rtlJustify"/>
      </w:pPr>
      <w:r>
        <w:rPr>
          <w:rFonts w:ascii="Traditional Arabic" w:hAnsi="Traditional Arabic" w:eastAsia="Traditional Arabic" w:cs="Traditional Arabic"/>
          <w:sz w:val="28"/>
          <w:szCs w:val="28"/>
          <w:rtl/>
        </w:rPr>
        <w:t xml:space="preserve">مدرسة تياسير الثانوية للبنات </w:t>
      </w:r>
    </w:p>
    <w:p>
      <w:pPr>
        <w:pStyle w:val="rtlJustify"/>
      </w:pPr>
      <w:r>
        <w:rPr>
          <w:rFonts w:ascii="Traditional Arabic" w:hAnsi="Traditional Arabic" w:eastAsia="Traditional Arabic" w:cs="Traditional Arabic"/>
          <w:sz w:val="28"/>
          <w:szCs w:val="28"/>
          <w:rtl/>
        </w:rPr>
        <w:t xml:space="preserve">مدرسة تياسير الثانوية للأولاد </w:t>
      </w:r>
    </w:p>
    <w:p>
      <w:pPr>
        <w:pStyle w:val="rtlJustify"/>
      </w:pPr>
      <w:r>
        <w:rPr>
          <w:rFonts w:ascii="Traditional Arabic" w:hAnsi="Traditional Arabic" w:eastAsia="Traditional Arabic" w:cs="Traditional Arabic"/>
          <w:sz w:val="28"/>
          <w:szCs w:val="28"/>
          <w:rtl/>
        </w:rPr>
        <w:t xml:space="preserve">مدرسة تياسير الأساسية للأولاد </w:t>
      </w:r>
    </w:p>
    <w:p>
      <w:pPr>
        <w:pStyle w:val="rtlJustify"/>
      </w:pPr>
      <w:r>
        <w:rPr>
          <w:rFonts w:ascii="Traditional Arabic" w:hAnsi="Traditional Arabic" w:eastAsia="Traditional Arabic" w:cs="Traditional Arabic"/>
          <w:sz w:val="28"/>
          <w:szCs w:val="28"/>
          <w:rtl/>
        </w:rPr>
        <w:t xml:space="preserve">مدرسة تياسير المختلطة .</w:t>
      </w:r>
    </w:p>
    <w:p>
      <w:pPr>
        <w:pStyle w:val="rtlJustify"/>
      </w:pPr>
      <w:r>
        <w:rPr>
          <w:rFonts w:ascii="Traditional Arabic" w:hAnsi="Traditional Arabic" w:eastAsia="Traditional Arabic" w:cs="Traditional Arabic"/>
          <w:sz w:val="28"/>
          <w:szCs w:val="28"/>
          <w:rtl/>
        </w:rPr>
        <w:t xml:space="preserve"> اسم الباحثة و المراجع: </w:t>
      </w:r>
    </w:p>
    <w:p>
      <w:pPr>
        <w:pStyle w:val="rtlJustify"/>
      </w:pPr>
      <w:r>
        <w:rPr>
          <w:rFonts w:ascii="Traditional Arabic" w:hAnsi="Traditional Arabic" w:eastAsia="Traditional Arabic" w:cs="Traditional Arabic"/>
          <w:sz w:val="28"/>
          <w:szCs w:val="28"/>
          <w:rtl/>
        </w:rPr>
        <w:t xml:space="preserve">أ/ ريم العتيبي.</w:t>
      </w:r>
    </w:p>
    <w:p>
      <w:pPr>
        <w:pStyle w:val="rtlJustify"/>
      </w:pPr>
      <w:r>
        <w:rPr>
          <w:rFonts w:ascii="Traditional Arabic" w:hAnsi="Traditional Arabic" w:eastAsia="Traditional Arabic" w:cs="Traditional Arabic"/>
          <w:sz w:val="28"/>
          <w:szCs w:val="28"/>
          <w:rtl/>
        </w:rPr>
        <w:t xml:space="preserve"> </w:t>
      </w:r>
    </w:p>
    <w:p/>
    <w:p>
      <w:pPr>
        <w:pStyle w:val="Heading2"/>
      </w:pPr>
      <w:bookmarkStart w:id="7" w:name="_Toc7"/>
      <w:r>
        <w:t>المباني والمرافق الخدمية</w:t>
      </w:r>
      <w:bookmarkEnd w:id="7"/>
    </w:p>
    <w:p>
      <w:pPr>
        <w:pStyle w:val="rtlJustify"/>
      </w:pPr>
      <w:r>
        <w:rPr>
          <w:rFonts w:ascii="Traditional Arabic" w:hAnsi="Traditional Arabic" w:eastAsia="Traditional Arabic" w:cs="Traditional Arabic"/>
          <w:sz w:val="28"/>
          <w:szCs w:val="28"/>
          <w:rtl/>
        </w:rPr>
        <w:t xml:space="preserve">وقد نفذت السلطة الوطنية الفلسطينية وبعض الهيئات الدولية الفاعلة وبمشاركة اهل الخير من البلدة وخارجها بعض المشاريع الحيوية في القرية أهمها بناء مدارس ثانوية للبنين والبنات ومدرسة مختلطة ابتدائية ومشروع مياة ومشروع كهرباء قطرية والبلدة مرتبطة بشبكة تلفونات، علما انه تم شق وتعبيد شارع بعرض 2.5 م بينها وبين مدينة طوباس وتم شق شارع بينها وبين عقابا وتم شق وتعبيد شارع بينها وبين قرية العقبة المجاورة. كما وشقت العديد من الطرق الزراعية وتم تنفيذ مشروع ارصفة للشارع الرئيسي وتم بناء مجلس قروي فيها وعيادات طبية وتم تنفيذ عشرات المشاريع الزراعية فيها ويوجد في البلدة مسجدان كبيران.</w:t>
      </w:r>
    </w:p>
    <w:p/>
    <w:p>
      <w:pPr>
        <w:pStyle w:val="Heading2"/>
      </w:pPr>
      <w:bookmarkStart w:id="8" w:name="_Toc8"/>
      <w:r>
        <w:t>المشكلات التي تعاني منها القرية</w:t>
      </w:r>
      <w:bookmarkEnd w:id="8"/>
    </w:p>
    <w:p>
      <w:pPr>
        <w:pStyle w:val="rtlJustify"/>
      </w:pPr>
      <w:r>
        <w:rPr>
          <w:rFonts w:ascii="Traditional Arabic" w:hAnsi="Traditional Arabic" w:eastAsia="Traditional Arabic" w:cs="Traditional Arabic"/>
          <w:sz w:val="28"/>
          <w:szCs w:val="28"/>
          <w:rtl/>
        </w:rPr>
        <w:t xml:space="preserve"> مشاكل القرية:</w:t>
      </w:r>
    </w:p>
    <w:p>
      <w:pPr>
        <w:pStyle w:val="rtlJustify"/>
      </w:pPr>
      <w:r>
        <w:rPr>
          <w:rFonts w:ascii="Traditional Arabic" w:hAnsi="Traditional Arabic" w:eastAsia="Traditional Arabic" w:cs="Traditional Arabic"/>
          <w:sz w:val="28"/>
          <w:szCs w:val="28"/>
          <w:rtl/>
        </w:rPr>
        <w:t xml:space="preserve">ولكن ينقصها الكثير فهي تحتاج إلى الكثير من المرافق الحيوية كالمياه حيث لا يوجد في البلدة شبكة مياه صالحة حيث مازال السكان يعتمدون على شراء المياه بالصهاريج، كما لا يوجد فيها شبكة صرف صحي، كما تحتاج إلى مكتبة عامة ونادي رياضي فضلا عن حاجتها الماسة إلى تعبيد الشارع الرئيسي الذي يربطها بطوباس والاغوار الذي يحتاج إلى تعبيد فهو شبه مدمر، فضلا عن حاجتها شق طرق داخلية، كما ينقصها المرافق الترفيهية كحديقة عامة ومتنزه للأطفال قريبا جدا على الحدود الأردنية مما دعي سلطات الاحتلال للتشديد عليها كثيرا.</w:t>
      </w:r>
    </w:p>
    <w:p>
      <w:pPr>
        <w:pStyle w:val="rtlJustify"/>
      </w:pPr>
      <w:r>
        <w:rPr>
          <w:rFonts w:ascii="Traditional Arabic" w:hAnsi="Traditional Arabic" w:eastAsia="Traditional Arabic" w:cs="Traditional Arabic"/>
          <w:sz w:val="28"/>
          <w:szCs w:val="28"/>
          <w:rtl/>
        </w:rPr>
        <w:t xml:space="preserve">و في اواخر عهد الإقطاع في الخلافة العثمانية قام الإقطاعي حسن حماد بالاستيلاء على اراضي المزارعين في القرية بطرق الاحتيال وعن طريق المراباة واستغل فقر المزارعين وقام بأخذ حجج الاراضي منهم وبالاستعانة بقريب له في دائرة الطابو قام بتسجيل أكثر من 22000دنم باسمه وقام ببيعها إلى بطرقية اللاتين وبذلك فان البطرقية تمتلك أغلبية اراضي البلدة وهناك مشكلة حقيقية تواجه الشباب في القرية وهي عدم وجود اراضي من اجل البناء وأصبحت البلدة مزدحمة بالمباني وحاليا يقوم أبناء البلدة بشراء اراض من طوباس والهجرة من البلدة إلى طوباس .</w:t>
      </w:r>
    </w:p>
    <w:p>
      <w:pPr>
        <w:pStyle w:val="rtlJustify"/>
      </w:pPr>
      <w:r>
        <w:rPr>
          <w:rFonts w:ascii="Traditional Arabic" w:hAnsi="Traditional Arabic" w:eastAsia="Traditional Arabic" w:cs="Traditional Arabic"/>
          <w:sz w:val="28"/>
          <w:szCs w:val="28"/>
          <w:rtl/>
        </w:rPr>
        <w:t xml:space="preserve"> </w:t>
      </w:r>
    </w:p>
    <w:p/>
    <w:p>
      <w:pPr>
        <w:pStyle w:val="Heading2"/>
      </w:pPr>
      <w:bookmarkStart w:id="9" w:name="_Toc9"/>
      <w:r>
        <w:t>عائلات القرية وعشائرها</w:t>
      </w:r>
      <w:bookmarkEnd w:id="9"/>
    </w:p>
    <w:p>
      <w:pPr>
        <w:pStyle w:val="rtlJustify"/>
      </w:pPr>
      <w:r>
        <w:rPr>
          <w:rFonts w:ascii="Traditional Arabic" w:hAnsi="Traditional Arabic" w:eastAsia="Traditional Arabic" w:cs="Traditional Arabic"/>
          <w:sz w:val="28"/>
          <w:szCs w:val="28"/>
          <w:rtl/>
        </w:rPr>
        <w:t xml:space="preserve">من عائلات القرية:</w:t>
      </w:r>
    </w:p>
    <w:p>
      <w:pPr>
        <w:pStyle w:val="rtlJustify"/>
      </w:pPr>
      <w:r>
        <w:rPr>
          <w:rFonts w:ascii="Traditional Arabic" w:hAnsi="Traditional Arabic" w:eastAsia="Traditional Arabic" w:cs="Traditional Arabic"/>
          <w:sz w:val="28"/>
          <w:szCs w:val="28"/>
          <w:rtl/>
        </w:rPr>
        <w:t xml:space="preserve">من عائلات القرية عائلة أبو محسن والدبك والحلبي وصبيح وطالب وعائلة عبد الرازق وعائلة جابر وابو هدان وعائلة أبو محسن وال وهدان وعائلة القصراوي وال العامر وفيها نسبة كبيرة من المتعلمين من حملة الشهادات العليا في تخصصات متميزة في الطب والهندسة والآداب والعلوم والمعارف الإنسانية ويعتقد ان بني وهدان جاؤا من قرية ((خربة الوهادنه)) الواقعة قبالة تياسير تماما على الضفة الشرقية لنهر الأردن من جبال عجلون وعائلة أبو محسن أيضا اصلوهم من عائلة المحاسنة من مدينة الطفيلة-شرق الأردن، وقدمت بأوائل التسعينيات عائلة الدبك من بلدة خربثا المصباح قضاء رام الله.</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2026-08-11T10:03:49+00:00</dcterms:created>
  <dcterms:modified xsi:type="dcterms:W3CDTF">2026-08-11T10:03:49+00:00</dcterms:modified>
</cp:coreProperties>
</file>

<file path=docProps/custom.xml><?xml version="1.0" encoding="utf-8"?>
<Properties xmlns="http://schemas.openxmlformats.org/officeDocument/2006/custom-properties" xmlns:vt="http://schemas.openxmlformats.org/officeDocument/2006/docPropsVTypes"/>
</file>