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عَجِّة</w:t>
      </w:r>
    </w:p>
    <w:p>
      <w:pPr>
        <w:pStyle w:val="rtlJustify"/>
      </w:pPr>
      <w:r>
        <w:rPr>
          <w:rFonts w:ascii="Traditional Arabic" w:hAnsi="Traditional Arabic" w:eastAsia="Traditional Arabic" w:cs="Traditional Arabic"/>
          <w:sz w:val="28"/>
          <w:szCs w:val="28"/>
          <w:rtl/>
        </w:rPr>
        <w:t xml:space="preserve">قرية فلسطينية حالية، تقع جنوب غربي مدينة جنين وعلى مسافة 19 كم عنها، بارتفاع يصل إلى 400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عجة بحوالي 11027 دونم، تشغل أبنية ومنازل القرية 960م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عجة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عجة بهذا الاسم نسبة إلى ولي كان يعيش هناك يسمى (عجاج)، وكذلك هنالك رواية أخرى للتسمية وهو انه في أحد الحروب واثناء محاصرة بلدة صانور غطت منطقة القرية وسمائها بالغبار والدخان الناتج من عمليات الحرق واشعال النيران فجائت التسمية من العجاج وحولت فيما بعد إلى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عجة القرى والبلدات التالية:</w:t>
      </w:r>
    </w:p>
    <w:p>
      <w:pPr>
        <w:pStyle w:val="rtlJustify"/>
      </w:pPr>
      <w:r>
        <w:rPr>
          <w:rFonts w:ascii="Traditional Arabic" w:hAnsi="Traditional Arabic" w:eastAsia="Traditional Arabic" w:cs="Traditional Arabic"/>
          <w:sz w:val="28"/>
          <w:szCs w:val="28"/>
          <w:rtl/>
        </w:rPr>
        <w:t xml:space="preserve">قرية فحمة الجديدة شمالاً.قرية عنزة شرقاً.قرية العصاعصة و بلدة سيلة الظهر جنوباً.قرية الرامة من الجنوب الغربي.بلدة فحمة غرباً.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تعد القرية ذات موقع أثري ، تحتوي على أساسات وصهاريج وقبور منقورة في الصخر ، وفيها نواويس وتقع خربة جريبان ، إلى الشرق منها وتحتوي على اساسات ، وصهاريج وشفق فخار . صادرت سلطات الاحتلال جزءا من أراضيها وأقامت عليها مستعمرة ( سانور )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 مصطفى عقل</w:t>
      </w:r>
    </w:p>
    <w:p>
      <w:pPr>
        <w:pStyle w:val="rtlJustify"/>
      </w:pPr>
      <w:r>
        <w:rPr>
          <w:rFonts w:ascii="Traditional Arabic" w:hAnsi="Traditional Arabic" w:eastAsia="Traditional Arabic" w:cs="Traditional Arabic"/>
          <w:sz w:val="28"/>
          <w:szCs w:val="28"/>
          <w:rtl/>
        </w:rPr>
        <w:t xml:space="preserve">1-موقع ملتقى أصدقاء فلسطين  https://al-moltaqa.yoo7.com/t492-topic</w:t>
      </w:r>
    </w:p>
    <w:p>
      <w:pPr>
        <w:pStyle w:val="rtlJustify"/>
      </w:pPr>
      <w:r>
        <w:rPr>
          <w:rFonts w:ascii="Traditional Arabic" w:hAnsi="Traditional Arabic" w:eastAsia="Traditional Arabic" w:cs="Traditional Arabic"/>
          <w:sz w:val="28"/>
          <w:szCs w:val="28"/>
          <w:rtl/>
        </w:rPr>
        <w:t xml:space="preserve">تاريخ النشر 25/4/2008   تاريخ المشاهدة 4/1/2024</w:t>
      </w:r>
    </w:p>
    <w:p>
      <w:pPr>
        <w:pStyle w:val="rtlJustify"/>
      </w:pPr>
      <w:r>
        <w:rPr>
          <w:rFonts w:ascii="Traditional Arabic" w:hAnsi="Traditional Arabic" w:eastAsia="Traditional Arabic" w:cs="Traditional Arabic"/>
          <w:sz w:val="28"/>
          <w:szCs w:val="28"/>
          <w:rtl/>
        </w:rPr>
        <w:t xml:space="preserve">2- موقع محميات فلسطين </w:t>
      </w:r>
    </w:p>
    <w:p>
      <w:pPr>
        <w:pStyle w:val="rtlJustify"/>
      </w:pPr>
      <w:r>
        <w:rPr>
          <w:rFonts w:ascii="Traditional Arabic" w:hAnsi="Traditional Arabic" w:eastAsia="Traditional Arabic" w:cs="Traditional Arabic"/>
          <w:sz w:val="28"/>
          <w:szCs w:val="28"/>
          <w:rtl/>
        </w:rPr>
        <w:t xml:space="preserve">https://www.mahmiyat.ps/ecotourism/3082.html</w:t>
      </w:r>
    </w:p>
    <w:p>
      <w:pPr>
        <w:pStyle w:val="rtlJustify"/>
      </w:pPr>
      <w:r>
        <w:rPr>
          <w:rFonts w:ascii="Traditional Arabic" w:hAnsi="Traditional Arabic" w:eastAsia="Traditional Arabic" w:cs="Traditional Arabic"/>
          <w:sz w:val="28"/>
          <w:szCs w:val="28"/>
          <w:rtl/>
        </w:rPr>
        <w:t xml:space="preserve">تاريخ النشر لم يذكر تاريخ المشاهدة 2024-1-4</w:t>
      </w:r>
    </w:p>
    <w:p>
      <w:pPr>
        <w:pStyle w:val="rtlJustify"/>
      </w:pPr>
      <w:r>
        <w:rPr>
          <w:rFonts w:ascii="Traditional Arabic" w:hAnsi="Traditional Arabic" w:eastAsia="Traditional Arabic" w:cs="Traditional Arabic"/>
          <w:sz w:val="28"/>
          <w:szCs w:val="28"/>
          <w:rtl/>
        </w:rPr>
        <w:t xml:space="preserve">3-  موقع عريق</w:t>
      </w:r>
    </w:p>
    <w:p>
      <w:pPr>
        <w:pStyle w:val="rtlJustify"/>
      </w:pPr>
      <w:r>
        <w:rPr>
          <w:rFonts w:ascii="Traditional Arabic" w:hAnsi="Traditional Arabic" w:eastAsia="Traditional Arabic" w:cs="Traditional Arabic"/>
          <w:sz w:val="28"/>
          <w:szCs w:val="28"/>
          <w:rtl/>
        </w:rPr>
        <w:t xml:space="preserve">https://areq.net/m/%D8%B9%D8%AC%D8%A9_(%D8%AC%D9%86%D9%8A%D9%86).html</w:t>
      </w:r>
    </w:p>
    <w:p>
      <w:pPr>
        <w:pStyle w:val="rtlJustify"/>
      </w:pPr>
      <w:r>
        <w:rPr>
          <w:rFonts w:ascii="Traditional Arabic" w:hAnsi="Traditional Arabic" w:eastAsia="Traditional Arabic" w:cs="Traditional Arabic"/>
          <w:sz w:val="28"/>
          <w:szCs w:val="28"/>
          <w:rtl/>
        </w:rPr>
        <w:t xml:space="preserve">تاريخ المشاهدة 1/4/2024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البناء في قرية عجة القديمة على طراز الجلمون العقاد، وهو طراز مملوكي مبني بالأقواس، فبيوت القرية القديمة لا تمتاز فقط بتشييدها بمستويين كما معظم البيوت في تلك الحقبة المستوى السفلي للحيوانات والعلوي للإنسان)، بل إن بعض البيوت في عجة بثلاثة مستويات، يربط بين الثاني والثالث درج داخلي، وفيها غرفة خارجية تسمى العلية لاستقبال الضيوف ومبيتهم.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التنوع الحيوي في القرية تتميز المنطقة بطبيعتها الغنية بأشكال التنوع الحيوي المختلفة، فتنمو في أراضيها وعبر المسار أشجار السريس، والخروب، والكينيا، والزيتون وتنمو النباتات البرية المختلفة. كاللوف والخبيزة، والنتش، والزعتر البري والجعدة الكريتية، وتفاح المجن، والصبر وغيرها، وتشاهد أنواع كثيرة من الأزهار البرية. كشقائق النعمان، والأقحوان.</w:t>
      </w:r>
    </w:p>
    <w:p/>
    <w:p>
      <w:pPr>
        <w:pStyle w:val="Heading2"/>
      </w:pPr>
      <w:bookmarkStart w:id="6" w:name="_Toc6"/>
      <w:r>
        <w:t>تربية الحيوانات</w:t>
      </w:r>
      <w:bookmarkEnd w:id="6"/>
    </w:p>
    <w:p>
      <w:pPr>
        <w:pStyle w:val="rtlJustify"/>
      </w:pPr>
      <w:r>
        <w:rPr>
          <w:rFonts w:ascii="Traditional Arabic" w:hAnsi="Traditional Arabic" w:eastAsia="Traditional Arabic" w:cs="Traditional Arabic"/>
          <w:sz w:val="28"/>
          <w:szCs w:val="28"/>
          <w:rtl/>
        </w:rPr>
        <w:t xml:space="preserve">وتعتبر المنطقة أحد النقاط المهمة لمشاهدة الطيور، ويمكن مشاهدة الحسون التفاحي والهدهد، البومة الصغيرة، والحسون الظالم. والبلبل، والقبرة، و قرقف الكبير، وسنونو الشائع، وسمنة الصخور الزرقاء، وحوام طويل الساق، وعقاب الثعابين وتعيش في المنطقة كذلك أنواعاً من الثدييات كالثعلب الأحمر والخنزير البري، والوبر الصخري، والخلد الفلسطيني، والقنفذ.</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السكان بلغ عدد سكانها عام 1922م حوالي 500 نسمة ارتفع إلى 890 نسمة عام 1945م، وبلغ عدد سكانها عام 1967م حوالي 1300 نسمة، تضاعف إلى 2600 نسمة عام 1987م ويعودون بأصولهم إلى قضاء القدس وإلى قرية عَلما من أعمال صفد وإلى بيتا من أعمال نابلس.</w:t>
      </w:r>
    </w:p>
    <w:p>
      <w:pPr>
        <w:pStyle w:val="rtlJustify"/>
      </w:pPr>
      <w:r>
        <w:rPr>
          <w:rFonts w:ascii="Traditional Arabic" w:hAnsi="Traditional Arabic" w:eastAsia="Traditional Arabic" w:cs="Traditional Arabic"/>
          <w:sz w:val="28"/>
          <w:szCs w:val="28"/>
          <w:rtl/>
        </w:rPr>
        <w:t xml:space="preserve">التعداد السكاني</w:t>
      </w:r>
    </w:p>
    <w:p>
      <w:pPr>
        <w:pStyle w:val="rtlJustify"/>
      </w:pPr>
      <w:r>
        <w:rPr>
          <w:rFonts w:ascii="Traditional Arabic" w:hAnsi="Traditional Arabic" w:eastAsia="Traditional Arabic" w:cs="Traditional Arabic"/>
          <w:sz w:val="28"/>
          <w:szCs w:val="28"/>
          <w:rtl/>
        </w:rPr>
        <w:t xml:space="preserve">السنة.    نسمة</w:t>
      </w:r>
    </w:p>
    <w:p>
      <w:pPr>
        <w:pStyle w:val="rtlJustify"/>
      </w:pPr>
      <w:r>
        <w:rPr>
          <w:rFonts w:ascii="Traditional Arabic" w:hAnsi="Traditional Arabic" w:eastAsia="Traditional Arabic" w:cs="Traditional Arabic"/>
          <w:sz w:val="28"/>
          <w:szCs w:val="28"/>
          <w:rtl/>
        </w:rPr>
        <w:t xml:space="preserve">1922     500</w:t>
      </w:r>
    </w:p>
    <w:p>
      <w:pPr>
        <w:pStyle w:val="rtlJustify"/>
      </w:pPr>
      <w:r>
        <w:rPr>
          <w:rFonts w:ascii="Traditional Arabic" w:hAnsi="Traditional Arabic" w:eastAsia="Traditional Arabic" w:cs="Traditional Arabic"/>
          <w:sz w:val="28"/>
          <w:szCs w:val="28"/>
          <w:rtl/>
        </w:rPr>
        <w:t xml:space="preserve">1931      634</w:t>
      </w:r>
    </w:p>
    <w:p>
      <w:pPr>
        <w:pStyle w:val="rtlJustify"/>
      </w:pPr>
      <w:r>
        <w:rPr>
          <w:rFonts w:ascii="Traditional Arabic" w:hAnsi="Traditional Arabic" w:eastAsia="Traditional Arabic" w:cs="Traditional Arabic"/>
          <w:sz w:val="28"/>
          <w:szCs w:val="28"/>
          <w:rtl/>
        </w:rPr>
        <w:t xml:space="preserve">1945     890</w:t>
      </w:r>
    </w:p>
    <w:p>
      <w:pPr>
        <w:pStyle w:val="rtlJustify"/>
      </w:pPr>
      <w:r>
        <w:rPr>
          <w:rFonts w:ascii="Traditional Arabic" w:hAnsi="Traditional Arabic" w:eastAsia="Traditional Arabic" w:cs="Traditional Arabic"/>
          <w:sz w:val="28"/>
          <w:szCs w:val="28"/>
          <w:rtl/>
        </w:rPr>
        <w:t xml:space="preserve">1961      1,190</w:t>
      </w:r>
    </w:p>
    <w:p>
      <w:pPr>
        <w:pStyle w:val="rtlJustify"/>
      </w:pPr>
      <w:r>
        <w:rPr>
          <w:rFonts w:ascii="Traditional Arabic" w:hAnsi="Traditional Arabic" w:eastAsia="Traditional Arabic" w:cs="Traditional Arabic"/>
          <w:sz w:val="28"/>
          <w:szCs w:val="28"/>
          <w:rtl/>
        </w:rPr>
        <w:t xml:space="preserve">1982     1,300</w:t>
      </w:r>
    </w:p>
    <w:p>
      <w:pPr>
        <w:pStyle w:val="rtlJustify"/>
      </w:pPr>
      <w:r>
        <w:rPr>
          <w:rFonts w:ascii="Traditional Arabic" w:hAnsi="Traditional Arabic" w:eastAsia="Traditional Arabic" w:cs="Traditional Arabic"/>
          <w:sz w:val="28"/>
          <w:szCs w:val="28"/>
          <w:rtl/>
        </w:rPr>
        <w:t xml:space="preserve">1987     2,600</w:t>
      </w:r>
    </w:p>
    <w:p>
      <w:pPr>
        <w:pStyle w:val="rtlJustify"/>
      </w:pPr>
      <w:r>
        <w:rPr>
          <w:rFonts w:ascii="Traditional Arabic" w:hAnsi="Traditional Arabic" w:eastAsia="Traditional Arabic" w:cs="Traditional Arabic"/>
          <w:sz w:val="28"/>
          <w:szCs w:val="28"/>
          <w:rtl/>
        </w:rPr>
        <w:t xml:space="preserve">1997     3,840</w:t>
      </w:r>
    </w:p>
    <w:p>
      <w:pPr>
        <w:pStyle w:val="rtlJustify"/>
      </w:pPr>
      <w:r>
        <w:rPr>
          <w:rFonts w:ascii="Traditional Arabic" w:hAnsi="Traditional Arabic" w:eastAsia="Traditional Arabic" w:cs="Traditional Arabic"/>
          <w:sz w:val="28"/>
          <w:szCs w:val="28"/>
          <w:rtl/>
        </w:rPr>
        <w:t xml:space="preserve">2005    4,998</w:t>
      </w:r>
    </w:p>
    <w:p>
      <w:pPr>
        <w:pStyle w:val="rtlJustify"/>
      </w:pPr>
      <w:r>
        <w:rPr>
          <w:rFonts w:ascii="Traditional Arabic" w:hAnsi="Traditional Arabic" w:eastAsia="Traditional Arabic" w:cs="Traditional Arabic"/>
          <w:sz w:val="28"/>
          <w:szCs w:val="28"/>
          <w:rtl/>
        </w:rPr>
        <w:t xml:space="preserve">2007    5,287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عجةينحدر من بلدة عجة العديد من العائلات منها:-</w:t>
      </w:r>
    </w:p>
    <w:p>
      <w:pPr>
        <w:pStyle w:val="rtlJustify"/>
      </w:pPr>
      <w:r>
        <w:rPr>
          <w:rFonts w:ascii="Traditional Arabic" w:hAnsi="Traditional Arabic" w:eastAsia="Traditional Arabic" w:cs="Traditional Arabic"/>
          <w:sz w:val="28"/>
          <w:szCs w:val="28"/>
          <w:rtl/>
        </w:rPr>
        <w:t xml:space="preserve">1-  خليفة.</w:t>
      </w:r>
    </w:p>
    <w:p>
      <w:pPr>
        <w:pStyle w:val="rtlJustify"/>
      </w:pPr>
      <w:r>
        <w:rPr>
          <w:rFonts w:ascii="Traditional Arabic" w:hAnsi="Traditional Arabic" w:eastAsia="Traditional Arabic" w:cs="Traditional Arabic"/>
          <w:sz w:val="28"/>
          <w:szCs w:val="28"/>
          <w:rtl/>
        </w:rPr>
        <w:t xml:space="preserve">2- عمرية.</w:t>
      </w:r>
    </w:p>
    <w:p>
      <w:pPr>
        <w:pStyle w:val="rtlJustify"/>
      </w:pPr>
      <w:r>
        <w:rPr>
          <w:rFonts w:ascii="Traditional Arabic" w:hAnsi="Traditional Arabic" w:eastAsia="Traditional Arabic" w:cs="Traditional Arabic"/>
          <w:sz w:val="28"/>
          <w:szCs w:val="28"/>
          <w:rtl/>
        </w:rPr>
        <w:t xml:space="preserve">3- قاسم سليمان.</w:t>
      </w:r>
    </w:p>
    <w:p>
      <w:pPr>
        <w:pStyle w:val="rtlJustify"/>
      </w:pPr>
      <w:r>
        <w:rPr>
          <w:rFonts w:ascii="Traditional Arabic" w:hAnsi="Traditional Arabic" w:eastAsia="Traditional Arabic" w:cs="Traditional Arabic"/>
          <w:sz w:val="28"/>
          <w:szCs w:val="28"/>
          <w:rtl/>
        </w:rPr>
        <w:t xml:space="preserve">4- معالي.</w:t>
      </w:r>
    </w:p>
    <w:p>
      <w:pPr>
        <w:pStyle w:val="rtlJustify"/>
      </w:pPr>
      <w:r>
        <w:rPr>
          <w:rFonts w:ascii="Traditional Arabic" w:hAnsi="Traditional Arabic" w:eastAsia="Traditional Arabic" w:cs="Traditional Arabic"/>
          <w:sz w:val="28"/>
          <w:szCs w:val="28"/>
          <w:rtl/>
        </w:rPr>
        <w:t xml:space="preserve">4- القواسمي.</w:t>
      </w:r>
    </w:p>
    <w:p>
      <w:pPr>
        <w:pStyle w:val="rtlJustify"/>
      </w:pPr>
      <w:r>
        <w:rPr>
          <w:rFonts w:ascii="Traditional Arabic" w:hAnsi="Traditional Arabic" w:eastAsia="Traditional Arabic" w:cs="Traditional Arabic"/>
          <w:sz w:val="28"/>
          <w:szCs w:val="28"/>
          <w:rtl/>
        </w:rPr>
        <w:t xml:space="preserve">5- شحادة.</w:t>
      </w:r>
    </w:p>
    <w:p>
      <w:pPr>
        <w:pStyle w:val="rtlJustify"/>
      </w:pPr>
      <w:r>
        <w:rPr>
          <w:rFonts w:ascii="Traditional Arabic" w:hAnsi="Traditional Arabic" w:eastAsia="Traditional Arabic" w:cs="Traditional Arabic"/>
          <w:sz w:val="28"/>
          <w:szCs w:val="28"/>
          <w:rtl/>
        </w:rPr>
        <w:t xml:space="preserve">6-  مسعد.</w:t>
      </w:r>
    </w:p>
    <w:p>
      <w:pPr>
        <w:pStyle w:val="rtlJustify"/>
      </w:pPr>
      <w:r>
        <w:rPr>
          <w:rFonts w:ascii="Traditional Arabic" w:hAnsi="Traditional Arabic" w:eastAsia="Traditional Arabic" w:cs="Traditional Arabic"/>
          <w:sz w:val="28"/>
          <w:szCs w:val="28"/>
          <w:rtl/>
        </w:rPr>
        <w:t xml:space="preserve">7- غربية.</w:t>
      </w:r>
    </w:p>
    <w:p>
      <w:pPr>
        <w:pStyle w:val="rtlJustify"/>
      </w:pPr>
      <w:r>
        <w:rPr>
          <w:rFonts w:ascii="Traditional Arabic" w:hAnsi="Traditional Arabic" w:eastAsia="Traditional Arabic" w:cs="Traditional Arabic"/>
          <w:sz w:val="28"/>
          <w:szCs w:val="28"/>
          <w:rtl/>
        </w:rPr>
        <w:t xml:space="preserve">8- نصر.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مؤسسات البلدةفي البلدة مجلس بلدي منذ 2016 </w:t>
      </w:r>
    </w:p>
    <w:p>
      <w:pPr>
        <w:pStyle w:val="rtlJustify"/>
      </w:pPr>
      <w:r>
        <w:rPr>
          <w:rFonts w:ascii="Traditional Arabic" w:hAnsi="Traditional Arabic" w:eastAsia="Traditional Arabic" w:cs="Traditional Arabic"/>
          <w:sz w:val="28"/>
          <w:szCs w:val="28"/>
          <w:rtl/>
        </w:rPr>
        <w:t xml:space="preserve">نادٍ رياضي ثقافي اجتماعي </w:t>
      </w:r>
    </w:p>
    <w:p>
      <w:pPr>
        <w:pStyle w:val="rtlJustify"/>
      </w:pPr>
      <w:r>
        <w:rPr>
          <w:rFonts w:ascii="Traditional Arabic" w:hAnsi="Traditional Arabic" w:eastAsia="Traditional Arabic" w:cs="Traditional Arabic"/>
          <w:sz w:val="28"/>
          <w:szCs w:val="28"/>
          <w:rtl/>
        </w:rPr>
        <w:t xml:space="preserve">عيادة صحية حكومية </w:t>
      </w:r>
    </w:p>
    <w:p>
      <w:pPr>
        <w:pStyle w:val="rtlJustify"/>
      </w:pPr>
      <w:r>
        <w:rPr>
          <w:rFonts w:ascii="Traditional Arabic" w:hAnsi="Traditional Arabic" w:eastAsia="Traditional Arabic" w:cs="Traditional Arabic"/>
          <w:sz w:val="28"/>
          <w:szCs w:val="28"/>
          <w:rtl/>
        </w:rPr>
        <w:t xml:space="preserve">مدارس للمراحل كافة (ذكورا وإناثاً)</w:t>
      </w:r>
    </w:p>
    <w:p>
      <w:pPr>
        <w:pStyle w:val="rtlJustify"/>
      </w:pPr>
      <w:r>
        <w:rPr>
          <w:rFonts w:ascii="Traditional Arabic" w:hAnsi="Traditional Arabic" w:eastAsia="Traditional Arabic" w:cs="Traditional Arabic"/>
          <w:sz w:val="28"/>
          <w:szCs w:val="28"/>
          <w:rtl/>
        </w:rPr>
        <w:t xml:space="preserve">عدة مساجد، عدة جمعيات خيرية، شركات ومصانع في المجالات الزراعية والتموين.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الزراعةيزرع في أراضيها الحبوب والقطاني والخضراوات بالإضافة إلى الأشجار المثمرة كالزيتون واللوز والمشمش.</w:t>
      </w:r>
    </w:p>
    <w:p>
      <w:pPr>
        <w:pStyle w:val="rtlJustify"/>
      </w:pPr>
      <w:r>
        <w:rPr>
          <w:rFonts w:ascii="Traditional Arabic" w:hAnsi="Traditional Arabic" w:eastAsia="Traditional Arabic" w:cs="Traditional Arabic"/>
          <w:sz w:val="28"/>
          <w:szCs w:val="28"/>
          <w:rtl/>
        </w:rPr>
        <w:t xml:space="preserve">إستخدام الأراضي عام 1945 نوعية المساحة المستخدمة فلسطيني (دونم)</w:t>
      </w:r>
    </w:p>
    <w:p>
      <w:pPr>
        <w:pStyle w:val="rtlJustify"/>
      </w:pPr>
      <w:r>
        <w:rPr>
          <w:rFonts w:ascii="Traditional Arabic" w:hAnsi="Traditional Arabic" w:eastAsia="Traditional Arabic" w:cs="Traditional Arabic"/>
          <w:sz w:val="28"/>
          <w:szCs w:val="28"/>
          <w:rtl/>
        </w:rPr>
        <w:t xml:space="preserve">مزروعة بالبساتين المروية 737</w:t>
      </w:r>
    </w:p>
    <w:p>
      <w:pPr>
        <w:pStyle w:val="rtlJustify"/>
      </w:pPr>
      <w:r>
        <w:rPr>
          <w:rFonts w:ascii="Traditional Arabic" w:hAnsi="Traditional Arabic" w:eastAsia="Traditional Arabic" w:cs="Traditional Arabic"/>
          <w:sz w:val="28"/>
          <w:szCs w:val="28"/>
          <w:rtl/>
        </w:rPr>
        <w:t xml:space="preserve">مزروعة بالزيتون 695</w:t>
      </w:r>
    </w:p>
    <w:p>
      <w:pPr>
        <w:pStyle w:val="rtlJustify"/>
      </w:pPr>
      <w:r>
        <w:rPr>
          <w:rFonts w:ascii="Traditional Arabic" w:hAnsi="Traditional Arabic" w:eastAsia="Traditional Arabic" w:cs="Traditional Arabic"/>
          <w:sz w:val="28"/>
          <w:szCs w:val="28"/>
          <w:rtl/>
        </w:rPr>
        <w:t xml:space="preserve">مزروعة بالحبوب 5,605</w:t>
      </w:r>
    </w:p>
    <w:p>
      <w:pPr>
        <w:pStyle w:val="rtlJustify"/>
      </w:pPr>
      <w:r>
        <w:rPr>
          <w:rFonts w:ascii="Traditional Arabic" w:hAnsi="Traditional Arabic" w:eastAsia="Traditional Arabic" w:cs="Traditional Arabic"/>
          <w:sz w:val="28"/>
          <w:szCs w:val="28"/>
          <w:rtl/>
        </w:rPr>
        <w:t xml:space="preserve">مبنية 23</w:t>
      </w:r>
    </w:p>
    <w:p>
      <w:pPr>
        <w:pStyle w:val="rtlJustify"/>
      </w:pPr>
      <w:r>
        <w:rPr>
          <w:rFonts w:ascii="Traditional Arabic" w:hAnsi="Traditional Arabic" w:eastAsia="Traditional Arabic" w:cs="Traditional Arabic"/>
          <w:sz w:val="28"/>
          <w:szCs w:val="28"/>
          <w:rtl/>
        </w:rPr>
        <w:t xml:space="preserve">صالح للزراعة 6,342</w:t>
      </w:r>
    </w:p>
    <w:p>
      <w:pPr>
        <w:pStyle w:val="rtlJustify"/>
      </w:pPr>
      <w:r>
        <w:rPr>
          <w:rFonts w:ascii="Traditional Arabic" w:hAnsi="Traditional Arabic" w:eastAsia="Traditional Arabic" w:cs="Traditional Arabic"/>
          <w:sz w:val="28"/>
          <w:szCs w:val="28"/>
          <w:rtl/>
        </w:rPr>
        <w:t xml:space="preserve">بور 4,662</w:t>
      </w:r>
    </w:p>
    <w:p>
      <w:pPr>
        <w:pStyle w:val="rtlJustify"/>
      </w:pPr>
      <w:r>
        <w:rPr>
          <w:rFonts w:ascii="Traditional Arabic" w:hAnsi="Traditional Arabic" w:eastAsia="Traditional Arabic" w:cs="Traditional Arabic"/>
          <w:sz w:val="28"/>
          <w:szCs w:val="28"/>
          <w:rtl/>
        </w:rPr>
        <w:t xml:space="preserve"> والعمل في قطاع الزراعة وتعد مساهمتها في قطاع الزراعة مهم جدا بحيث تعتبر مصدر مهم لإنتاج البيض والدجاج اللاحم ( يتم فقسه في مفاقس ضخمه وتربيته في مزارع نموذجيه) وانتاج بيض المفاقس، اضافه إلى قطاع زيت الزيتون من حيث زراعة الزيتون وعصره في معاصر حديثه داخل البلدة والكثير من المحاصيل الموسمية التي تزرع على أراضيها الخصبة المعروفة بإسم سهل عجة.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السلع المستوردة هي: السيارات، المعدات الزراعية، بعض المواد الغذائية، بعض المحاصيل الزراعية: (الارز، زيت الذرة، المعلبات، العصائر والمشروبات الغازيه، السكر، الشاي، القهوة، العدس، الحمص الفول، الذرة)، تستورد من دول: تركيا، الصين، تايلند، الهند، ماليزيا، السعودية، الإمارات، الأردن، سوريا .</w:t>
      </w:r>
    </w:p>
    <w:p>
      <w:pPr>
        <w:pStyle w:val="rtlJustify"/>
      </w:pPr>
      <w:r>
        <w:rPr>
          <w:rFonts w:ascii="Traditional Arabic" w:hAnsi="Traditional Arabic" w:eastAsia="Traditional Arabic" w:cs="Traditional Arabic"/>
          <w:sz w:val="28"/>
          <w:szCs w:val="28"/>
          <w:rtl/>
        </w:rPr>
        <w:t xml:space="preserve">  السلع المصدرة هي: (الزعتر، الفريكة، بعض أنواع الحلويات، زيت الزيتون، وبعض المحاصيل الزراعية) وتصدر إلى دول: الخليج، الأردن، سوريا، لبنان، وبعض الدول الأوروبية.</w:t>
      </w:r>
    </w:p>
    <w:p>
      <w:pPr>
        <w:pStyle w:val="rtlJustify"/>
      </w:pPr>
      <w:r>
        <w:rPr>
          <w:rFonts w:ascii="Traditional Arabic" w:hAnsi="Traditional Arabic" w:eastAsia="Traditional Arabic" w:cs="Traditional Arabic"/>
          <w:sz w:val="28"/>
          <w:szCs w:val="28"/>
          <w:rtl/>
        </w:rPr>
        <w:t xml:space="preserve"> الاقتصاد والتجارة</w:t>
      </w:r>
    </w:p>
    <w:p>
      <w:pPr>
        <w:pStyle w:val="rtlJustify"/>
      </w:pPr>
      <w:r>
        <w:rPr>
          <w:rFonts w:ascii="Traditional Arabic" w:hAnsi="Traditional Arabic" w:eastAsia="Traditional Arabic" w:cs="Traditional Arabic"/>
          <w:sz w:val="28"/>
          <w:szCs w:val="28"/>
          <w:rtl/>
        </w:rPr>
        <w:t xml:space="preserve">تشتهر عجة بالكثير من رجال الأعمال الذين كان لهم بصمة في اقتصاد الوطن أو خارجه ولهم مشاريع عملاقة على مستوى الوطن والخارج من مفاقس ومصانع ومجمعات تجارية ضخمة وكان لهم اسهامات ومشاركات فاعلة في تطوير البلدة من خلال اسهامهم في بناء مساجد ومرافق عامة ومدارس وبعض المشاريع الصغيرة لتوفير الخدمة للبلدة وأهلها.</w:t>
      </w:r>
    </w:p>
    <w:p>
      <w:pPr>
        <w:pStyle w:val="rtlJustify"/>
      </w:pPr>
      <w:r>
        <w:rPr>
          <w:rFonts w:ascii="Traditional Arabic" w:hAnsi="Traditional Arabic" w:eastAsia="Traditional Arabic" w:cs="Traditional Arabic"/>
          <w:sz w:val="28"/>
          <w:szCs w:val="28"/>
          <w:rtl/>
        </w:rPr>
        <w:t xml:space="preserve">فهي تعد مركز تجاري مهم لوجود عدد كبير من رؤوس الاموال على مستوى المنطقة، ويوجد داخلها الكثير من الإستثمارات الضخمه مما جعلها بلده زراعيه وصناعيه لها تاثيرها في المحافظة والوطن ككل، يعرف سكان البلدة بنشاطهم وهمتهم وعملهم الدؤوب في مجالات العمل كافة، فمنتوجاتها الصناعية تصدر إلى الدول المجاورة ودول الخليج.</w:t>
      </w:r>
    </w:p>
    <w:p>
      <w:pPr>
        <w:pStyle w:val="rtlJustify"/>
      </w:pPr>
      <w:r>
        <w:rPr>
          <w:rFonts w:ascii="Traditional Arabic" w:hAnsi="Traditional Arabic" w:eastAsia="Traditional Arabic" w:cs="Traditional Arabic"/>
          <w:sz w:val="28"/>
          <w:szCs w:val="28"/>
          <w:rtl/>
        </w:rPr>
        <w:t xml:space="preserve"> الطاقة الحديثة</w:t>
      </w:r>
    </w:p>
    <w:p>
      <w:pPr>
        <w:pStyle w:val="rtlJustify"/>
      </w:pPr>
      <w:r>
        <w:rPr>
          <w:rFonts w:ascii="Traditional Arabic" w:hAnsi="Traditional Arabic" w:eastAsia="Traditional Arabic" w:cs="Traditional Arabic"/>
          <w:sz w:val="28"/>
          <w:szCs w:val="28"/>
          <w:rtl/>
        </w:rPr>
        <w:t xml:space="preserve">تعد بلدة عجة في الآونة الأخيرة من البلدات الرائدات في مشاريع الطاقة الشمسية النظيفة لإنتاج الطاقة الكهربائية، وتسعى بلدية عجة إلى انجاز مشاريع عملاقة على مستوى البلدة من أجل الوصول إلى الاكتفاء الذاتي من الطاقة الكهربائية، وتم تأسيس عدة شركات منها الكبيرة والصغيرة في هذا المجال لكي يتم مشاركة الأفكار الرائدة والناجحة إلى القرى والبلدات المجاورة.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الاستيطانصادرت سلطات الاحتلال جزء من أراضيها وأقامت عليها مستوطنة سانور إلا إنها انسحبت منها قبل فترة وجيزة وهي مركز صناعي تبلغ مساحتها حوالي 1300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2026-07-18T02:20:16+00:00</dcterms:created>
  <dcterms:modified xsi:type="dcterms:W3CDTF">2026-07-18T02:20:16+00:00</dcterms:modified>
</cp:coreProperties>
</file>

<file path=docProps/custom.xml><?xml version="1.0" encoding="utf-8"?>
<Properties xmlns="http://schemas.openxmlformats.org/officeDocument/2006/custom-properties" xmlns:vt="http://schemas.openxmlformats.org/officeDocument/2006/docPropsVTypes"/>
</file>