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صِيْر-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7 كم عنها، بارتفاع يصل إلى 250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خربة صير حوالي 2994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صير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صير في المنطقة (B) فبلغت ما مساحته 2663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تأسس عام 1997 مجلس قروي جيوس وهو يدير شؤون قريتي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خربة صير كانت من قرى قضاء طولكرم، وعندما تم تنصيف قلقيلية كمركز محافظة ألحقت قرية خربة صير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أصل تسمية القرية بهذا الاسم يرجع للخربة القديمة الموجودة فيها والتي على الأرجح أنها نسبةً إلى مملكة صير التاريخية (معهد الأبحاث التطبيقية- أريج).</w:t>
      </w:r>
    </w:p>
    <w:p>
      <w:pPr>
        <w:pStyle w:val="rtlJustify"/>
      </w:pPr>
      <w:r>
        <w:rPr>
          <w:rFonts w:ascii="Traditional Arabic" w:hAnsi="Traditional Arabic" w:eastAsia="Traditional Arabic" w:cs="Traditional Arabic"/>
          <w:sz w:val="28"/>
          <w:szCs w:val="28"/>
          <w:rtl/>
        </w:rPr>
        <w:t xml:space="preserve">الجدير بالذكر أن هناك عدة بلدات وقرى في بلاد الشام تحمل اسم صير، ومنها قرية صير الواقعة جنوب مدينة جنين.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حتى عام 1961 كان يتم دمج سكان خربة صير مع سكان قرية جيوس في الإحصائيات الرسمية لعدد السكان كونها كانت تعتتبر جزء منها، ولكن بعد عام 1961 باتت شبه مفصولة عنها فيما يتعلق بإحصائيات عدد السكان فقد عد سكان خربة صير في ذلك العام 235 نسمة.عام 2007 بلغ عددهم 442 نسمة.وفي عام 2017 بلغ 639 نسمة.ليرتفع عام 2018 إلى 654 نسمة.عام 2019 بلغ 668 نسمة.عام 2020 وصل إلى 683 نسمة.عام 2021 بلغ 698 نسمة.عام 2022 بلغ 713 نسمة.عام 2023 وصل إلى 729 نسمة.وفي عام 2024 بلغ 745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يقع شرقي القرية يعرف باسم مسجد صير.</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قرية صير مدرسة أساسية واحدة هي مدرسة صير الأساسية، أما عن المرحلة الثانوية فيتابع طلاب صير دراستهم في مدارس قرية جيوس الثانوية.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خربة صير وقرية جيوس كذلك كمدينة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1997 تم تأسيس أول مجلس بلدي في جيوس يدير شؤون قرية جيوس وانبثق عنه لجنة مشاريع خربة صير التي كانت تشرف على شؤون صير إدارياً، وفي عام 2012 تم دمج اللجنة في المجلس وبات مجلس بلدي جيوس مسؤلاً عن شؤون القريتين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لاتوجد أية مرافق صحية في خربة صير ويقصد أبناء القرية المرافق الصحية الخاصة والعامة الموجودة في قرية جيوس ومدينة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قرية خربة صير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خربة صير وفق التالي:</w:t>
      </w:r>
    </w:p>
    <w:p>
      <w:pPr>
        <w:pStyle w:val="rtlJustify"/>
      </w:pPr>
      <w:r>
        <w:rPr>
          <w:rFonts w:ascii="Traditional Arabic" w:hAnsi="Traditional Arabic" w:eastAsia="Traditional Arabic" w:cs="Traditional Arabic"/>
          <w:sz w:val="28"/>
          <w:szCs w:val="28"/>
          <w:rtl/>
        </w:rPr>
        <w:t xml:space="preserve">2663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88.9 % من مجمل مساحة القرية.أما ما بقي من مساحة القرية أي 331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11.1% من أراضي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29-7-2024عدد السكان المقدر في منتصف العام لمحافظة قلقيلية حسب التجمع 2017-2026، الجهاز المركزي للإحصاء الفلسطيني، تاريخ المشاهدة: 29-7-2024.Reoprt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2026-09-09T22:54:12+00:00</dcterms:created>
  <dcterms:modified xsi:type="dcterms:W3CDTF">2026-09-09T22:54:12+00:00</dcterms:modified>
</cp:coreProperties>
</file>

<file path=docProps/custom.xml><?xml version="1.0" encoding="utf-8"?>
<Properties xmlns="http://schemas.openxmlformats.org/officeDocument/2006/custom-properties" xmlns:vt="http://schemas.openxmlformats.org/officeDocument/2006/docPropsVTypes"/>
</file>