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خشم الزنة</w:t>
      </w:r>
    </w:p>
    <w:p>
      <w:pPr>
        <w:pStyle w:val="rtlJustify"/>
      </w:pPr>
      <w:r>
        <w:rPr>
          <w:rFonts w:ascii="Traditional Arabic" w:hAnsi="Traditional Arabic" w:eastAsia="Traditional Arabic" w:cs="Traditional Arabic"/>
          <w:sz w:val="28"/>
          <w:szCs w:val="28"/>
          <w:rtl/>
        </w:rPr>
        <w:t xml:space="preserve">تقع قرية خشم زنّة على يمين شارع رقم 25 الموصل بين مدينة بئر السبع وديمونة.</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حدود القرية</w:t>
      </w:r>
    </w:p>
    <w:p>
      <w:pPr>
        <w:pStyle w:val="rtlJustify"/>
      </w:pPr>
      <w:r>
        <w:rPr>
          <w:rFonts w:ascii="Traditional Arabic" w:hAnsi="Traditional Arabic" w:eastAsia="Traditional Arabic" w:cs="Traditional Arabic"/>
          <w:sz w:val="28"/>
          <w:szCs w:val="28"/>
          <w:rtl/>
        </w:rPr>
        <w:t xml:space="preserve">وتحدها من الغرب بلدة شقيب السلام ومن الشمال البلدة الزراعية نبطيم ومن الشرق قرية أبو تلول.</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تعود تسمية قرية خشم زنّة نسبة إلى وجود قبر رجل صالح يدعى زنه حيث أن قبره موجود على تله تشبه الأنف ولذلك سميت قرية خشم زنّة نسبة لوجود قبر الرجل الصالح، ويعتبر معظم سكان القرية من ملاكي الأراضي وقسم منهم من مهجري الداخل من أبناء عائلة أبو قويدر والخطّي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موقع منتدى الدوايمة الاكتروني al-Dawayima تأسس 27 سبتمبر 2008خيمة القضيه الفلسطينيةمنتدى – القضية الفلسطينية والقدس ومخيمات الشتات</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آثار القرية</w:t>
      </w:r>
    </w:p>
    <w:p>
      <w:pPr>
        <w:pStyle w:val="rtlJustify"/>
      </w:pPr>
      <w:r>
        <w:rPr>
          <w:rFonts w:ascii="Traditional Arabic" w:hAnsi="Traditional Arabic" w:eastAsia="Traditional Arabic" w:cs="Traditional Arabic"/>
          <w:sz w:val="28"/>
          <w:szCs w:val="28"/>
          <w:rtl/>
        </w:rPr>
        <w:t xml:space="preserve">من أهم الآثار والمواقع التاريخية في قرية خشم زنّة هي المقبرة القديمة وكذلك بئر الماء التي قام اليهود بإغلاقها وكذلك بعض البيوت الاثرية القديمة التي هدمها اليهود بهدف طمس هوية القرية ومكانتها التاريخية.</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الخدمات والتعليم:</w:t>
      </w:r>
    </w:p>
    <w:p>
      <w:pPr>
        <w:pStyle w:val="rtlJustify"/>
      </w:pPr>
      <w:r>
        <w:rPr>
          <w:rFonts w:ascii="Traditional Arabic" w:hAnsi="Traditional Arabic" w:eastAsia="Traditional Arabic" w:cs="Traditional Arabic"/>
          <w:sz w:val="28"/>
          <w:szCs w:val="28"/>
          <w:rtl/>
        </w:rPr>
        <w:t xml:space="preserve">تفتقر قرية خشم زنّة لابسط الحقوق الخدماتية مثلها مثل باقي القرى، وتحصل القرية على الماء بالتقطير نتيجة فتح نقطة ماء واحده لجميع أهل القرية.</w:t>
      </w:r>
    </w:p>
    <w:p>
      <w:pPr>
        <w:pStyle w:val="rtlJustify"/>
      </w:pPr>
      <w:r>
        <w:rPr>
          <w:rFonts w:ascii="Traditional Arabic" w:hAnsi="Traditional Arabic" w:eastAsia="Traditional Arabic" w:cs="Traditional Arabic"/>
          <w:sz w:val="28"/>
          <w:szCs w:val="28"/>
          <w:rtl/>
        </w:rPr>
        <w:t xml:space="preserve"> المدراس </w:t>
      </w:r>
    </w:p>
    <w:p>
      <w:pPr>
        <w:pStyle w:val="rtlJustify"/>
      </w:pPr>
      <w:r>
        <w:rPr>
          <w:rFonts w:ascii="Traditional Arabic" w:hAnsi="Traditional Arabic" w:eastAsia="Traditional Arabic" w:cs="Traditional Arabic"/>
          <w:sz w:val="28"/>
          <w:szCs w:val="28"/>
          <w:rtl/>
        </w:rPr>
        <w:t xml:space="preserve">أما طلاب القرية فيتوجهون إلى المدارس في كل من مدرسة الاعسم أبو تلول ومدارس قرية عرعرة التي تبعد عن القرية نحو 20 كم.</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السكان:</w:t>
      </w:r>
    </w:p>
    <w:p>
      <w:pPr>
        <w:pStyle w:val="rtlJustify"/>
      </w:pPr>
      <w:r>
        <w:rPr>
          <w:rFonts w:ascii="Traditional Arabic" w:hAnsi="Traditional Arabic" w:eastAsia="Traditional Arabic" w:cs="Traditional Arabic"/>
          <w:sz w:val="28"/>
          <w:szCs w:val="28"/>
          <w:rtl/>
        </w:rPr>
        <w:t xml:space="preserve">معظم سكان قرية خشم زنّة هم من عائلات العثامين، أبو غنيمة، الحميدي النباري وقسم قليل من مهجري الداخل من عائلات أبو قويدر</w:t>
      </w:r>
    </w:p>
    <w:p>
      <w:pPr>
        <w:pStyle w:val="rtlJustify"/>
      </w:pPr>
      <w:r>
        <w:rPr>
          <w:rFonts w:ascii="Traditional Arabic" w:hAnsi="Traditional Arabic" w:eastAsia="Traditional Arabic" w:cs="Traditional Arabic"/>
          <w:sz w:val="28"/>
          <w:szCs w:val="28"/>
          <w:rtl/>
        </w:rPr>
        <w:t xml:space="preserve">ويبلغ عدد سكان القرية حوالي 2200 نسمة.</w:t>
      </w:r>
    </w:p>
    <w:p/>
    <w:p>
      <w:pPr>
        <w:pStyle w:val="Heading2"/>
      </w:pPr>
      <w:bookmarkStart w:id="6" w:name="_Toc6"/>
      <w:r>
        <w:t>المهن والحرف والصناعة</w:t>
      </w:r>
      <w:bookmarkEnd w:id="6"/>
    </w:p>
    <w:p>
      <w:pPr>
        <w:pStyle w:val="rtlJustify"/>
      </w:pPr>
      <w:r>
        <w:rPr>
          <w:rFonts w:ascii="Traditional Arabic" w:hAnsi="Traditional Arabic" w:eastAsia="Traditional Arabic" w:cs="Traditional Arabic"/>
          <w:sz w:val="28"/>
          <w:szCs w:val="28"/>
          <w:rtl/>
        </w:rPr>
        <w:t xml:space="preserve">معظم سكان القرية يعتاشون على مخصصات التامين الوطني ونسبة البطالة عاليه جدا، إلا أن قسم بسيط من أهل القرية يعتاش على تربية المواشي ولكنهم يعانون من مطاردة رجال الدوريات الخضراء التي تمنعهم من الرعي والتنقل مع مواشيهم شانهم شان باقي أصحاب المواشي الذين تلاحقهم السلطات.</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البنية المعمارية</w:t>
      </w:r>
      <w:bookmarkEnd w:id="7"/>
    </w:p>
    <w:p>
      <w:pPr>
        <w:pStyle w:val="rtlJustify"/>
      </w:pPr>
      <w:r>
        <w:rPr>
          <w:rFonts w:ascii="Traditional Arabic" w:hAnsi="Traditional Arabic" w:eastAsia="Traditional Arabic" w:cs="Traditional Arabic"/>
          <w:sz w:val="28"/>
          <w:szCs w:val="28"/>
          <w:rtl/>
        </w:rPr>
        <w:t xml:space="preserve">أهالي القرية يبنون بيوتهم من الطوب البلوك وكذلك من الزنك وجميعها مهددة بالهدم.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2026-09-07T17:55:48+00:00</dcterms:created>
  <dcterms:modified xsi:type="dcterms:W3CDTF">2026-09-07T17:55:48+00:00</dcterms:modified>
</cp:coreProperties>
</file>

<file path=docProps/custom.xml><?xml version="1.0" encoding="utf-8"?>
<Properties xmlns="http://schemas.openxmlformats.org/officeDocument/2006/custom-properties" xmlns:vt="http://schemas.openxmlformats.org/officeDocument/2006/docPropsVTypes"/>
</file>