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بَيتْ فَار</w:t>
      </w:r>
    </w:p>
    <w:p>
      <w:pPr>
        <w:pStyle w:val="rtlJustify"/>
      </w:pPr>
      <w:r>
        <w:rPr>
          <w:rFonts w:ascii="Traditional Arabic" w:hAnsi="Traditional Arabic" w:eastAsia="Traditional Arabic" w:cs="Traditional Arabic"/>
          <w:sz w:val="28"/>
          <w:szCs w:val="28"/>
          <w:rtl/>
        </w:rPr>
        <w:t xml:space="preserve">قرية فلسطينية مزالة، كانت قائمة على مرتفع مسطح في الطرف الشرقي من السهل الساحلي الأوسط وكانت تشرف على منطقة كثيرة التلال يحدها من الشمال والجنوب فرعان من فروع وادي الصرار الذي كان يمتد على بعد نحو ‎1.5‏ كم إلى الجنوب الغربي من القرية، جنوب مدينة الرملة على مسافة 14 كم عنها، بارتفاع يبلغ 125م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خربة بيت فار بـ 5604 دونم.</w:t>
      </w:r>
    </w:p>
    <w:p>
      <w:pPr>
        <w:pStyle w:val="rtlJustify"/>
      </w:pPr>
      <w:r>
        <w:rPr>
          <w:rFonts w:ascii="Traditional Arabic" w:hAnsi="Traditional Arabic" w:eastAsia="Traditional Arabic" w:cs="Traditional Arabic"/>
          <w:sz w:val="28"/>
          <w:szCs w:val="28"/>
          <w:rtl/>
        </w:rPr>
        <w:t xml:space="preserve">كانت بيت فار من بين مجموعة قرى في قضاء الرملة احتلت مبكراً قبيل اندلاع حرب 48 في سياق عملية نفذتها العصابات الصهيونية بين نهاية مارس وأواسط أبريل 1948، بالنسبة لبيت فار هاجمتها العصابات الصهيونية في الأول من نيسان/ أبريل 1948 وطردت أهلها منها.</w:t>
      </w:r>
    </w:p>
    <w:p/>
    <w:p>
      <w:pPr>
        <w:pStyle w:val="Heading2"/>
      </w:pPr>
      <w:bookmarkStart w:id="0" w:name="_Toc0"/>
      <w:r>
        <w:t>الباحث والمراجع</w:t>
      </w:r>
      <w:bookmarkEnd w:id="0"/>
    </w:p>
    <w:p>
      <w:pPr>
        <w:pStyle w:val="rtlJustify"/>
      </w:pPr>
      <w:r>
        <w:rPr>
          <w:rFonts w:ascii="Traditional Arabic" w:hAnsi="Traditional Arabic" w:eastAsia="Traditional Arabic" w:cs="Traditional Arabic"/>
          <w:sz w:val="28"/>
          <w:szCs w:val="28"/>
          <w:rtl/>
        </w:rPr>
        <w:t xml:space="preserve">1- معجم بلدان فلسطين / د. محمد شراب.</w:t>
      </w:r>
    </w:p>
    <w:p>
      <w:pPr>
        <w:pStyle w:val="rtlJustify"/>
      </w:pPr>
      <w:r>
        <w:rPr>
          <w:rFonts w:ascii="Traditional Arabic" w:hAnsi="Traditional Arabic" w:eastAsia="Traditional Arabic" w:cs="Traditional Arabic"/>
          <w:sz w:val="28"/>
          <w:szCs w:val="28"/>
          <w:rtl/>
        </w:rPr>
        <w:t xml:space="preserve">2- كي لا ننسى / وليد الخالدي.</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يصف كل من إدوارد روبنسون، عالم الكتاب المقدس الأميركي الذي ساح في أنحاء فلسطين في القرن التاسع عشر، والباحثين الذين قاموا بأعمال المسح الميداني لكتاب "مسح فلسطين الغربية" (The Survey of Western Palestine) في السبعينات من القرن الماضي، الموقع وقت زيارتهم له بأنه قرية مهجورة، فيها حيطان حديثة وأُسس أبنية</w:t>
      </w:r>
    </w:p>
    <w:p/>
    <w:p>
      <w:pPr>
        <w:pStyle w:val="Heading2"/>
      </w:pPr>
      <w:bookmarkStart w:id="2" w:name="_Toc2"/>
      <w:r>
        <w:t>البنية المعمارية</w:t>
      </w:r>
      <w:bookmarkEnd w:id="2"/>
    </w:p>
    <w:p>
      <w:pPr>
        <w:pStyle w:val="rtlJustify"/>
      </w:pPr>
      <w:r>
        <w:rPr>
          <w:rFonts w:ascii="Traditional Arabic" w:hAnsi="Traditional Arabic" w:eastAsia="Traditional Arabic" w:cs="Traditional Arabic"/>
          <w:sz w:val="28"/>
          <w:szCs w:val="28"/>
          <w:rtl/>
        </w:rPr>
        <w:t xml:space="preserve">كانت خربة بيت فار مستديرة الشكل، ومنازلها مبنية بالأسمنت والطين، ومتجمهرة بعضها قرب بعض تفصل بينها أزقة ضيقة.</w:t>
      </w:r>
    </w:p>
    <w:p/>
    <w:p>
      <w:pPr>
        <w:pStyle w:val="Heading2"/>
      </w:pPr>
      <w:bookmarkStart w:id="3" w:name="_Toc3"/>
      <w:r>
        <w:t>الثروة الزراعية</w:t>
      </w:r>
      <w:bookmarkEnd w:id="3"/>
    </w:p>
    <w:p>
      <w:pPr>
        <w:pStyle w:val="rtlJustify"/>
      </w:pPr>
      <w:r>
        <w:rPr>
          <w:rFonts w:ascii="Traditional Arabic" w:hAnsi="Traditional Arabic" w:eastAsia="Traditional Arabic" w:cs="Traditional Arabic"/>
          <w:sz w:val="28"/>
          <w:szCs w:val="28"/>
          <w:rtl/>
        </w:rPr>
        <w:t xml:space="preserve">كان سكانها كلهم من المسلمين، ويعمل أكثرهم في تربية الدواجن والزراعة البعلية؛ فيستنبتون الخضروات والفاكهة، ويستعملون بعض أراضيهم مرعى للمواشي. في 1944/1945، كان ما مجموعه  5337 دونماً  مخصصاً للحبوب، و19 دونماً مروياً أو مستخدماً للبساتين. وكانت خربة مسماة باسم "القرية" تقع في الجوار، وهذا يوحي بأن للموقع تاريخاً طويلاً.</w:t>
      </w:r>
    </w:p>
    <w:p/>
    <w:p>
      <w:pPr>
        <w:pStyle w:val="Heading2"/>
      </w:pPr>
      <w:bookmarkStart w:id="4" w:name="_Toc4"/>
      <w:r>
        <w:t>احتلال القرية</w:t>
      </w:r>
      <w:bookmarkEnd w:id="4"/>
    </w:p>
    <w:p>
      <w:pPr>
        <w:pStyle w:val="rtlJustify"/>
      </w:pPr>
      <w:r>
        <w:rPr>
          <w:rFonts w:ascii="Traditional Arabic" w:hAnsi="Traditional Arabic" w:eastAsia="Traditional Arabic" w:cs="Traditional Arabic"/>
          <w:sz w:val="28"/>
          <w:szCs w:val="28"/>
          <w:rtl/>
        </w:rPr>
        <w:t xml:space="preserve">من الصعب أن يُحدد بدقة تاريخ احتلال قوات الهاغاناه للقرية أول مرة. فمن الجائز أن تكون القرية احتُلّت في سياق عملية نحشون، أي الهجوم الأساسي للسيطرة على ممر القدس في النصف الأول من نيسان/أبريل 1948. إلاّ أنه من المرجح أن تكون احتُلّت في إحدى العمليات الصغرى اللاحقة، والتي كان الهدف منها احتلال قرية اللطرون الاستراتيجية؛ ذلك بأن هذه العمليات (هرئيل، يبوسي، مكابي، بن-نون، يورام)، التي استمرت منذ أواسط نيسان/أبريل حتى أوائل حزيران/يونيو، أدّت إلى احتلال بضع قرى أُخرى في ممر القدس. والمرجح أن تكون خربة بيت فار بين هذه القرى.</w:t>
      </w:r>
    </w:p>
    <w:p/>
    <w:p>
      <w:pPr>
        <w:pStyle w:val="Heading2"/>
      </w:pPr>
      <w:bookmarkStart w:id="5" w:name="_Toc5"/>
      <w:r>
        <w:t>القرية اليوم</w:t>
      </w:r>
      <w:bookmarkEnd w:id="5"/>
    </w:p>
    <w:p>
      <w:pPr>
        <w:pStyle w:val="rtlJustify"/>
      </w:pPr>
      <w:r>
        <w:rPr>
          <w:rFonts w:ascii="Traditional Arabic" w:hAnsi="Traditional Arabic" w:eastAsia="Traditional Arabic" w:cs="Traditional Arabic"/>
          <w:sz w:val="28"/>
          <w:szCs w:val="28"/>
          <w:rtl/>
        </w:rPr>
        <w:t xml:space="preserve">كل ما بقي من القرية اليوم حطام وعوارض معدنية مكدسة في رقعة صغيرة. وتحيط أشجار الخروب بالموقع على شكل حلقة. وثمة إلى الشرق والشمال من الموقع بقايا بستان زيتون اقتلعت أشجاره.</w:t>
      </w:r>
    </w:p>
    <w:p/>
    <w:p>
      <w:pPr>
        <w:pStyle w:val="Heading2"/>
      </w:pPr>
      <w:bookmarkStart w:id="6" w:name="_Toc6"/>
      <w:r>
        <w:t>الاستيطان في القرية</w:t>
      </w:r>
      <w:bookmarkEnd w:id="6"/>
    </w:p>
    <w:p>
      <w:pPr>
        <w:pStyle w:val="rtlJustify"/>
      </w:pPr>
      <w:r>
        <w:rPr>
          <w:rFonts w:ascii="Traditional Arabic" w:hAnsi="Traditional Arabic" w:eastAsia="Traditional Arabic" w:cs="Traditional Arabic"/>
          <w:sz w:val="28"/>
          <w:szCs w:val="28"/>
          <w:rtl/>
        </w:rPr>
        <w:t xml:space="preserve">أُسست مستعمرة بيت يئير على أراضي القرية في سنة 1948. وقد غُيّر اسمها لاحقاً إلى تل شاحَر / السَحَر أو الفجر؛ وهو ترجمة تقريبية لاسم عائلة هنري مورغنتاو  Henry Morgenthau    من مؤيدي الحركة الصهيوني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الحدود</w:t>
      </w:r>
      <w:bookmarkEnd w:id="7"/>
    </w:p>
    <w:p>
      <w:pPr>
        <w:pStyle w:val="rtlJustify"/>
      </w:pPr>
      <w:r>
        <w:rPr>
          <w:rFonts w:ascii="Traditional Arabic" w:hAnsi="Traditional Arabic" w:eastAsia="Traditional Arabic" w:cs="Traditional Arabic"/>
          <w:sz w:val="28"/>
          <w:szCs w:val="28"/>
          <w:rtl/>
        </w:rPr>
        <w:t xml:space="preserve">كانت خربة بيت فار تتوسط القرى والبلدات التالية:</w:t>
      </w:r>
    </w:p>
    <w:p>
      <w:pPr>
        <w:pStyle w:val="rtlJustify"/>
      </w:pPr>
      <w:r>
        <w:rPr>
          <w:rFonts w:ascii="Traditional Arabic" w:hAnsi="Traditional Arabic" w:eastAsia="Traditional Arabic" w:cs="Traditional Arabic"/>
          <w:sz w:val="28"/>
          <w:szCs w:val="28"/>
          <w:rtl/>
        </w:rPr>
        <w:t xml:space="preserve">قرية بيت جيز شمالاً.</w:t>
      </w:r>
    </w:p>
    <w:p>
      <w:pPr>
        <w:pStyle w:val="rtlJustify"/>
      </w:pPr>
      <w:r>
        <w:rPr>
          <w:rFonts w:ascii="Traditional Arabic" w:hAnsi="Traditional Arabic" w:eastAsia="Traditional Arabic" w:cs="Traditional Arabic"/>
          <w:sz w:val="28"/>
          <w:szCs w:val="28"/>
          <w:rtl/>
        </w:rPr>
        <w:t xml:space="preserve">قرية بيت سوسين شرقاً.</w:t>
      </w:r>
    </w:p>
    <w:p>
      <w:pPr>
        <w:pStyle w:val="rtlJustify"/>
      </w:pPr>
      <w:r>
        <w:rPr>
          <w:rFonts w:ascii="Traditional Arabic" w:hAnsi="Traditional Arabic" w:eastAsia="Traditional Arabic" w:cs="Traditional Arabic"/>
          <w:sz w:val="28"/>
          <w:szCs w:val="28"/>
          <w:rtl/>
        </w:rPr>
        <w:t xml:space="preserve">قرية صرعة من الجنوب الشرقي.</w:t>
      </w:r>
    </w:p>
    <w:p>
      <w:pPr>
        <w:pStyle w:val="rtlJustify"/>
      </w:pPr>
      <w:r>
        <w:rPr>
          <w:rFonts w:ascii="Traditional Arabic" w:hAnsi="Traditional Arabic" w:eastAsia="Traditional Arabic" w:cs="Traditional Arabic"/>
          <w:sz w:val="28"/>
          <w:szCs w:val="28"/>
          <w:rtl/>
        </w:rPr>
        <w:t xml:space="preserve">قرية دير رافات جنوباً.</w:t>
      </w:r>
    </w:p>
    <w:p>
      <w:pPr>
        <w:pStyle w:val="rtlJustify"/>
      </w:pPr>
      <w:r>
        <w:rPr>
          <w:rFonts w:ascii="Traditional Arabic" w:hAnsi="Traditional Arabic" w:eastAsia="Traditional Arabic" w:cs="Traditional Arabic"/>
          <w:sz w:val="28"/>
          <w:szCs w:val="28"/>
          <w:rtl/>
        </w:rPr>
        <w:t xml:space="preserve">قرية سجد من الجنوب الغربي.</w:t>
      </w:r>
    </w:p>
    <w:p>
      <w:pPr>
        <w:pStyle w:val="rtlJustify"/>
      </w:pPr>
      <w:r>
        <w:rPr>
          <w:rFonts w:ascii="Traditional Arabic" w:hAnsi="Traditional Arabic" w:eastAsia="Traditional Arabic" w:cs="Traditional Arabic"/>
          <w:sz w:val="28"/>
          <w:szCs w:val="28"/>
          <w:rtl/>
        </w:rPr>
        <w:t xml:space="preserve">قرية أم كلخة غرباً.</w:t>
      </w:r>
    </w:p>
    <w:p>
      <w:pPr>
        <w:pStyle w:val="rtlJustify"/>
      </w:pPr>
      <w:r>
        <w:rPr>
          <w:rFonts w:ascii="Traditional Arabic" w:hAnsi="Traditional Arabic" w:eastAsia="Traditional Arabic" w:cs="Traditional Arabic"/>
          <w:sz w:val="28"/>
          <w:szCs w:val="28"/>
          <w:rtl/>
        </w:rPr>
        <w:t xml:space="preserve">قرية خلدة من الشمال الغربي.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2026-08-21T13:00:26+00:00</dcterms:created>
  <dcterms:modified xsi:type="dcterms:W3CDTF">2026-08-21T13:00:26+00:00</dcterms:modified>
</cp:coreProperties>
</file>

<file path=docProps/custom.xml><?xml version="1.0" encoding="utf-8"?>
<Properties xmlns="http://schemas.openxmlformats.org/officeDocument/2006/custom-properties" xmlns:vt="http://schemas.openxmlformats.org/officeDocument/2006/docPropsVTypes"/>
</file>