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قرية الحسينية بفلسطين</w:t>
      </w:r>
    </w:p>
    <w:p>
      <w:pPr>
        <w:pStyle w:val="rtlJustify"/>
      </w:pPr>
      <w:r>
        <w:rPr>
          <w:rFonts w:ascii="Traditional Arabic" w:hAnsi="Traditional Arabic" w:eastAsia="Traditional Arabic" w:cs="Traditional Arabic"/>
          <w:sz w:val="28"/>
          <w:szCs w:val="28"/>
          <w:rtl/>
        </w:rPr>
        <w:t xml:space="preserve">تقع هاذه المدينة في الركن الجنوبي من سهل الحولة وتقع أيضآ في الجانب الشرقي من الطريق العام الى صفد وطبرية. القرية كانت مبنيه من الحجارة وفيها مدرسة وأرض غنية بالمياه الجوفية والينابيع وكان 3388دونما مخصصة للحبوب و22دونما مروية وبساتين إضافه للمواشي.شنت كتيبة البلماح مكونه من 50 مسلحآ هجومين عنيفين حيث نسفو12منزلآ في الهجوم الأول وقتل 15 فلسطينيآ وجرح عشرون وبعد أن دخلت الشرطة البريطانية فرضو حضر التجوال وقامو بترحيل السكان وفي الهجوم الثاني (16_17آذار) قتل 30شخصآ وقد لاحقت قوات البلماح الهاربين من المجزرة وقتلت بعضهم ويقدر عدد الشهداء بما يزيد عن 60 شهيدآ وفق المصادر الإسرائيلية</w:t>
      </w:r>
    </w:p>
    <w:p>
      <w:pPr>
        <w:pStyle w:val="rtlJustify"/>
      </w:pPr>
      <w:r>
        <w:rPr>
          <w:rFonts w:ascii="Traditional Arabic" w:hAnsi="Traditional Arabic" w:eastAsia="Traditional Arabic" w:cs="Traditional Arabic"/>
          <w:sz w:val="28"/>
          <w:szCs w:val="28"/>
          <w:rtl/>
        </w:rPr>
        <w:t xml:space="preserve">ويذكر أن أهل القرية عادوا بعد الهجوم الأول لاكنهم هربو بعد 20 آذار أي بعد موجات متواصلة من القصف لمنازلهم.رابط المقال الأصلي: https://21sept.net/21sept14618.html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2026-06-30T06:18:55+00:00</dcterms:created>
  <dcterms:modified xsi:type="dcterms:W3CDTF">2026-06-30T06:18:55+00:00</dcterms:modified>
</cp:coreProperties>
</file>

<file path=docProps/custom.xml><?xml version="1.0" encoding="utf-8"?>
<Properties xmlns="http://schemas.openxmlformats.org/officeDocument/2006/custom-properties" xmlns:vt="http://schemas.openxmlformats.org/officeDocument/2006/docPropsVTypes"/>
</file>