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(47)... الحقوقية والمحامية هالة أحمد حمزة</w:t>
      </w:r>
    </w:p>
    <w:p>
      <w:pPr>
        <w:pStyle w:val="rtlJustify"/>
      </w:pPr>
      <w:r>
        <w:rPr>
          <w:rFonts w:ascii="Traditional Arabic" w:hAnsi="Traditional Arabic" w:eastAsia="Traditional Arabic" w:cs="Traditional Arabic"/>
          <w:sz w:val="28"/>
          <w:szCs w:val="28"/>
          <w:rtl/>
        </w:rPr>
        <w:t xml:space="preserve">حقوقية فلسطينية من مواليد عام 1956 وتعود أصولها إلى مدينة صفد الجليلية في وطننا فلسطين، ثابرت واجتهدت وحصلت على شهادة في الحقوق من جامعة دمشق عام 1981، وكانت أول قاضية فلسطينية تعين في سوريا عام 1982، لكن في عام 1985 أجبرت على ترك القضاء مكرهة من قبل نظام المقبور حافظ، وانتمت إلى نقابة المحامين وعملت كمحامية حتى عام 2015، وأمضت معظم حياتها منضوية في حركة فتح، ووصلت إلى ألمانيا خلال العام المذكور، لتصبح عضو في إقليم الحركة في ألمانيا، وهي الآن عضو الهيئة الإدارية في الاتحاد العام للمرأة الفلسطينية في برلين، وقد نقل إليها حب الوطن بالتواتر من والدها أحمد حمزة الذي شارك في القتال والدفاع عن مدينته صفد، رحمه الله واسكنه الجنة..رعاك الله رعاية تامة وحفظك ايقونتنا الحقوقية الوطنية هالة حمزة.</w:t>
      </w:r>
    </w:p>
    <w:p>
      <w:pPr>
        <w:pStyle w:val="rtlJustify"/>
      </w:pPr>
      <w:r>
        <w:rPr>
          <w:rFonts w:ascii="Traditional Arabic" w:hAnsi="Traditional Arabic" w:eastAsia="Traditional Arabic" w:cs="Traditional Arabic"/>
          <w:sz w:val="28"/>
          <w:szCs w:val="28"/>
          <w:rtl/>
        </w:rPr>
        <w:t xml:space="preserve">بقلم الكاتب:أ.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2026-05-01T15:16:07+00:00</dcterms:created>
  <dcterms:modified xsi:type="dcterms:W3CDTF">2026-05-01T15:16:07+00:00</dcterms:modified>
</cp:coreProperties>
</file>

<file path=docProps/custom.xml><?xml version="1.0" encoding="utf-8"?>
<Properties xmlns="http://schemas.openxmlformats.org/officeDocument/2006/custom-properties" xmlns:vt="http://schemas.openxmlformats.org/officeDocument/2006/docPropsVTypes"/>
</file>