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الأرض ووجدان الإنسان</w:t>
      </w:r>
    </w:p>
    <w:p>
      <w:pPr>
        <w:pStyle w:val="rtlJustify"/>
      </w:pPr>
      <w:r>
        <w:rPr>
          <w:rFonts w:ascii="Traditional Arabic" w:hAnsi="Traditional Arabic" w:eastAsia="Traditional Arabic" w:cs="Traditional Arabic"/>
          <w:sz w:val="28"/>
          <w:szCs w:val="28"/>
          <w:rtl/>
        </w:rPr>
        <w:t xml:space="preserve">بقلم: أ. ريم العتيبي/ لندن</w:t>
      </w:r>
    </w:p>
    <w:p>
      <w:pPr>
        <w:pStyle w:val="rtlJustify"/>
      </w:pPr>
      <w:r>
        <w:rPr>
          <w:rFonts w:ascii="Traditional Arabic" w:hAnsi="Traditional Arabic" w:eastAsia="Traditional Arabic" w:cs="Traditional Arabic"/>
          <w:sz w:val="28"/>
          <w:szCs w:val="28"/>
          <w:rtl/>
        </w:rPr>
        <w:t xml:space="preserve">تدخل موقع موسوعة القرى الفلسطينية، فإنك لا تقرأ فقط عن جغرافيا وتاريخ، بل تنصت لنبض الأرض وتستنشق عبق الزيت و الزعتر تسمع همسات الجدات وهن يحكين عن بيوت الطين وفرن الطابون والعرق المتصبب في موسم الحصاد.</w:t>
      </w:r>
    </w:p>
    <w:p>
      <w:pPr>
        <w:pStyle w:val="rtlJustify"/>
      </w:pPr>
      <w:r>
        <w:rPr>
          <w:rFonts w:ascii="Traditional Arabic" w:hAnsi="Traditional Arabic" w:eastAsia="Traditional Arabic" w:cs="Traditional Arabic"/>
          <w:sz w:val="28"/>
          <w:szCs w:val="28"/>
          <w:rtl/>
        </w:rPr>
        <w:t xml:space="preserve">هذه الموسوعة ليست مجرد مرجع، بل هي مرآة لذاكرة وطن سُرقت منه الجغرافيا، لكن بقيت الأسماء تشهد على الحياة إثبات لعروبة الارض . من صفورية إلى عاقر، من بربرة إلى دير ياسين تسير الكلمات كأنها طيور مهاجرة تعود لتبني أعشاشها فوق خرائط المنفى.</w:t>
      </w:r>
    </w:p>
    <w:p>
      <w:pPr>
        <w:pStyle w:val="rtlJustify"/>
      </w:pPr>
      <w:r>
        <w:rPr>
          <w:rFonts w:ascii="Traditional Arabic" w:hAnsi="Traditional Arabic" w:eastAsia="Traditional Arabic" w:cs="Traditional Arabic"/>
          <w:sz w:val="28"/>
          <w:szCs w:val="28"/>
          <w:rtl/>
        </w:rPr>
        <w:t xml:space="preserve">كل قرية في هذه الموسوعة هي قصة عشق، وجرح نازف، ووعد بالعودة. فيها نقرأ عن المدارس التي أُغلقت، عن المآذن التي بقيت تنادي رغم الصمت، وعن أشجار الزيتون التي لم تكفّ يوماً عن انتظار أصحابها.</w:t>
      </w:r>
    </w:p>
    <w:p>
      <w:pPr>
        <w:pStyle w:val="rtlJustify"/>
      </w:pPr>
      <w:r>
        <w:rPr>
          <w:rFonts w:ascii="Traditional Arabic" w:hAnsi="Traditional Arabic" w:eastAsia="Traditional Arabic" w:cs="Traditional Arabic"/>
          <w:sz w:val="28"/>
          <w:szCs w:val="28"/>
          <w:rtl/>
        </w:rPr>
        <w:t xml:space="preserve">ما يميز هذه الموسوعة ليس فقط دقتها التاريخية، بل طريقتها في تحويل القرى إلى كائنات حية، تنبض بالحياة، رغم أن بعضها طُمِس على الخرائط إلا انها بقيت في ذاكرة إنها تكتب القصة التي حاول الاحتلال محوها وتزوير واقعها</w:t>
      </w:r>
    </w:p>
    <w:p>
      <w:pPr>
        <w:pStyle w:val="rtlJustify"/>
      </w:pPr>
      <w:r>
        <w:rPr>
          <w:rFonts w:ascii="Traditional Arabic" w:hAnsi="Traditional Arabic" w:eastAsia="Traditional Arabic" w:cs="Traditional Arabic"/>
          <w:sz w:val="28"/>
          <w:szCs w:val="28"/>
          <w:rtl/>
        </w:rPr>
        <w:t xml:space="preserve">في زمن التزييف والنسيان، تأتي هذه الموسوعة كفعل مقاومة ناعم لكنه عميق، يثبت أن الذاكرة أقوى من النكبة، وأن القرى ليست أطلالاً، بل جذوراً ضاربة في القلب</w:t>
      </w:r>
    </w:p>
    <w:p>
      <w:pPr>
        <w:pStyle w:val="rtlJustify"/>
      </w:pPr>
      <w:r>
        <w:rPr>
          <w:rFonts w:ascii="Traditional Arabic" w:hAnsi="Traditional Arabic" w:eastAsia="Traditional Arabic" w:cs="Traditional Arabic"/>
          <w:sz w:val="28"/>
          <w:szCs w:val="28"/>
          <w:rtl/>
        </w:rPr>
        <w:t xml:space="preserve">نبذة عن الموسوعة</w:t>
      </w:r>
    </w:p>
    <w:p>
      <w:pPr>
        <w:pStyle w:val="rtlJustify"/>
      </w:pPr>
      <w:r>
        <w:rPr>
          <w:rFonts w:ascii="Traditional Arabic" w:hAnsi="Traditional Arabic" w:eastAsia="Traditional Arabic" w:cs="Traditional Arabic"/>
          <w:sz w:val="28"/>
          <w:szCs w:val="28"/>
          <w:rtl/>
        </w:rPr>
        <w:t xml:space="preserve">اطلقت الموسوعة في 5-1-2020 بينما الاعلان الرسمي للمشروع كان في 10 اغسطس 2022 خلال مؤتمر صحفي في العاصمة اللبنانية بيروت، برعاية نقابة الصحافة اللبنانية. يهدف المشروع إلى توثيق تاريخ وجغرافيا أكثر من١١٥٢ قرية فلسطينية، سواءً التي لا تزال قائمة أو التي دمرها الاحتلال عام 1948وفي الموقع ٢٥٠٠ بحث وكتاب وسجل متعلق بالقرى الفلسطينية و٧٠٠٠ فيديو يُعتبر هذا المشروع مرجعًا علميًا هامًا للباحثين والمهتمين بإحياء الذاكرة الفلسطينية ودحض الرواية الصهيونية.</w:t>
      </w:r>
    </w:p>
    <w:p>
      <w:pPr>
        <w:pStyle w:val="rtlJustify"/>
      </w:pPr>
      <w:r>
        <w:rPr>
          <w:rFonts w:ascii="Traditional Arabic" w:hAnsi="Traditional Arabic" w:eastAsia="Traditional Arabic" w:cs="Traditional Arabic"/>
          <w:sz w:val="28"/>
          <w:szCs w:val="28"/>
          <w:rtl/>
        </w:rPr>
        <w:t xml:space="preserve">محتوى الموسوعة</w:t>
      </w:r>
    </w:p>
    <w:p>
      <w:pPr>
        <w:pStyle w:val="rtlJustify"/>
      </w:pPr>
      <w:r>
        <w:rPr>
          <w:rFonts w:ascii="Traditional Arabic" w:hAnsi="Traditional Arabic" w:eastAsia="Traditional Arabic" w:cs="Traditional Arabic"/>
          <w:sz w:val="28"/>
          <w:szCs w:val="28"/>
          <w:rtl/>
        </w:rPr>
        <w:t xml:space="preserve">تتميز الموسوعة بمنهج علمي دقيق في جمع المعلومات وتوثيقها، حيث تشمل:</w:t>
      </w:r>
    </w:p>
    <w:p>
      <w:pPr>
        <w:pStyle w:val="rtlJustify"/>
      </w:pPr>
      <w:r>
        <w:rPr>
          <w:rFonts w:ascii="Traditional Arabic" w:hAnsi="Traditional Arabic" w:eastAsia="Traditional Arabic" w:cs="Traditional Arabic"/>
          <w:sz w:val="28"/>
          <w:szCs w:val="28"/>
          <w:rtl/>
        </w:rPr>
        <w:t xml:space="preserve">التاريخ والجغرافيا: توثيق تاريخ القرية، موقعها الجغرافي، وتفاصيل الحياة اليومية فيها.</w:t>
      </w:r>
    </w:p>
    <w:p>
      <w:pPr>
        <w:pStyle w:val="rtlJustify"/>
      </w:pPr>
      <w:r>
        <w:rPr>
          <w:rFonts w:ascii="Traditional Arabic" w:hAnsi="Traditional Arabic" w:eastAsia="Traditional Arabic" w:cs="Traditional Arabic"/>
          <w:sz w:val="28"/>
          <w:szCs w:val="28"/>
          <w:rtl/>
        </w:rPr>
        <w:t xml:space="preserve">الصور والفيديوهات: عرض صور قديمة وحديثة، بالإضافة إلى أفلام وثائقية خاصة بكل قرية.</w:t>
      </w:r>
    </w:p>
    <w:p>
      <w:pPr>
        <w:pStyle w:val="rtlJustify"/>
      </w:pPr>
      <w:r>
        <w:rPr>
          <w:rFonts w:ascii="Traditional Arabic" w:hAnsi="Traditional Arabic" w:eastAsia="Traditional Arabic" w:cs="Traditional Arabic"/>
          <w:sz w:val="28"/>
          <w:szCs w:val="28"/>
          <w:rtl/>
        </w:rPr>
        <w:t xml:space="preserve">الخرائط والوثائق: توفير خرائط تاريخية ووثائق أرشيفية تدعم المعلومات المقدمة.</w:t>
      </w:r>
    </w:p>
    <w:p>
      <w:pPr>
        <w:pStyle w:val="rtlJustify"/>
      </w:pPr>
      <w:r>
        <w:rPr>
          <w:rFonts w:ascii="Traditional Arabic" w:hAnsi="Traditional Arabic" w:eastAsia="Traditional Arabic" w:cs="Traditional Arabic"/>
          <w:sz w:val="28"/>
          <w:szCs w:val="28"/>
          <w:rtl/>
        </w:rPr>
        <w:t xml:space="preserve">الأحداث والمجازر: توثيق الأحداث المهمة، خاصة المجازر التي ارتكبها الاحتلال في تلك القرى.</w:t>
      </w:r>
    </w:p>
    <w:p>
      <w:pPr>
        <w:pStyle w:val="rtlJustify"/>
      </w:pPr>
      <w:r>
        <w:rPr>
          <w:rFonts w:ascii="Traditional Arabic" w:hAnsi="Traditional Arabic" w:eastAsia="Traditional Arabic" w:cs="Traditional Arabic"/>
          <w:sz w:val="28"/>
          <w:szCs w:val="28"/>
          <w:rtl/>
        </w:rPr>
        <w:t xml:space="preserve">الشخصيات البارزة: عرض سير حياة رجالات القرية وأعلامها.</w:t>
      </w:r>
    </w:p>
    <w:p>
      <w:pPr>
        <w:pStyle w:val="rtlJustify"/>
      </w:pPr>
      <w:r>
        <w:rPr>
          <w:rFonts w:ascii="Traditional Arabic" w:hAnsi="Traditional Arabic" w:eastAsia="Traditional Arabic" w:cs="Traditional Arabic"/>
          <w:sz w:val="28"/>
          <w:szCs w:val="28"/>
          <w:rtl/>
        </w:rPr>
        <w:t xml:space="preserve">الحاضر والمستقبل: مناقشة وضع القرية الحالي، مصير أهلها، وأين هم الآن.</w:t>
      </w:r>
    </w:p>
    <w:p>
      <w:pPr>
        <w:pStyle w:val="rtlJustify"/>
      </w:pPr>
      <w:r>
        <w:rPr>
          <w:rFonts w:ascii="Traditional Arabic" w:hAnsi="Traditional Arabic" w:eastAsia="Traditional Arabic" w:cs="Traditional Arabic"/>
          <w:sz w:val="28"/>
          <w:szCs w:val="28"/>
          <w:rtl/>
        </w:rPr>
        <w:t xml:space="preserve"> أهداف المشروع</w:t>
      </w:r>
    </w:p>
    <w:p>
      <w:pPr>
        <w:pStyle w:val="rtlJustify"/>
      </w:pPr>
      <w:r>
        <w:rPr>
          <w:rFonts w:ascii="Traditional Arabic" w:hAnsi="Traditional Arabic" w:eastAsia="Traditional Arabic" w:cs="Traditional Arabic"/>
          <w:sz w:val="28"/>
          <w:szCs w:val="28"/>
          <w:rtl/>
        </w:rPr>
        <w:t xml:space="preserve">إحياء الذاكرة الفلسطينية: حفظ تاريخ القرى الفلسطينية وتوثيقه للأجيال القادمة.</w:t>
      </w:r>
    </w:p>
    <w:p>
      <w:pPr>
        <w:pStyle w:val="rtlJustify"/>
      </w:pPr>
      <w:r>
        <w:rPr>
          <w:rFonts w:ascii="Traditional Arabic" w:hAnsi="Traditional Arabic" w:eastAsia="Traditional Arabic" w:cs="Traditional Arabic"/>
          <w:sz w:val="28"/>
          <w:szCs w:val="28"/>
          <w:rtl/>
        </w:rPr>
        <w:t xml:space="preserve">دحض الرواية الصهيونية: تقديم معلومات موثقة تُظهر الحق الفلسطيني في الأرض.</w:t>
      </w:r>
    </w:p>
    <w:p>
      <w:pPr>
        <w:pStyle w:val="rtlJustify"/>
      </w:pPr>
      <w:r>
        <w:rPr>
          <w:rFonts w:ascii="Traditional Arabic" w:hAnsi="Traditional Arabic" w:eastAsia="Traditional Arabic" w:cs="Traditional Arabic"/>
          <w:sz w:val="28"/>
          <w:szCs w:val="28"/>
          <w:rtl/>
        </w:rPr>
        <w:t xml:space="preserve">نشر الوعي: تعريف الجمهور الفلسطيني والعربي بتاريخ قراهم وأصولهم.</w:t>
      </w:r>
    </w:p>
    <w:p>
      <w:pPr>
        <w:pStyle w:val="rtlJustify"/>
      </w:pPr>
      <w:r>
        <w:rPr>
          <w:rFonts w:ascii="Traditional Arabic" w:hAnsi="Traditional Arabic" w:eastAsia="Traditional Arabic" w:cs="Traditional Arabic"/>
          <w:sz w:val="28"/>
          <w:szCs w:val="28"/>
          <w:rtl/>
        </w:rPr>
        <w:t xml:space="preserve">تعزيز الهوية: تقوية الانتماء الوطني لدى اللاجئين الفلسطينيين في الشتات.</w:t>
      </w:r>
    </w:p>
    <w:p>
      <w:pPr>
        <w:pStyle w:val="rtlJustify"/>
      </w:pPr>
      <w:r>
        <w:rPr>
          <w:rFonts w:ascii="Traditional Arabic" w:hAnsi="Traditional Arabic" w:eastAsia="Traditional Arabic" w:cs="Traditional Arabic"/>
          <w:sz w:val="28"/>
          <w:szCs w:val="28"/>
          <w:rtl/>
        </w:rPr>
        <w:t xml:space="preserve">? الوصول إلى الموسوعة</w:t>
      </w:r>
    </w:p>
    <w:p>
      <w:pPr>
        <w:pStyle w:val="rtlJustify"/>
      </w:pPr>
      <w:r>
        <w:rPr>
          <w:rFonts w:ascii="Traditional Arabic" w:hAnsi="Traditional Arabic" w:eastAsia="Traditional Arabic" w:cs="Traditional Arabic"/>
          <w:sz w:val="28"/>
          <w:szCs w:val="28"/>
          <w:rtl/>
        </w:rPr>
        <w:t xml:space="preserve">يمكنك زيارة الموسوعة عبر الموقع الرسمي: www.palqura.com أو من خلال صفحاتها على وسائل التواصل الاجتماعي:</w:t>
      </w:r>
    </w:p>
    <w:p>
      <w:pPr>
        <w:pStyle w:val="rtlJustify"/>
      </w:pPr>
      <w:r>
        <w:rPr>
          <w:rFonts w:ascii="Traditional Arabic" w:hAnsi="Traditional Arabic" w:eastAsia="Traditional Arabic" w:cs="Traditional Arabic"/>
          <w:sz w:val="28"/>
          <w:szCs w:val="28"/>
          <w:rtl/>
        </w:rPr>
        <w:t xml:space="preserve">فيسبوك: facebook.com/palqura</w:t>
      </w:r>
    </w:p>
    <w:p>
      <w:pPr>
        <w:pStyle w:val="rtlJustify"/>
      </w:pPr>
      <w:r>
        <w:rPr>
          <w:rFonts w:ascii="Traditional Arabic" w:hAnsi="Traditional Arabic" w:eastAsia="Traditional Arabic" w:cs="Traditional Arabic"/>
          <w:sz w:val="28"/>
          <w:szCs w:val="28"/>
          <w:rtl/>
        </w:rPr>
        <w:t xml:space="preserve">تويتر: twitter.com/palqura</w:t>
      </w:r>
    </w:p>
    <w:p>
      <w:pPr>
        <w:pStyle w:val="rtlJustify"/>
      </w:pPr>
      <w:r>
        <w:rPr>
          <w:rFonts w:ascii="Traditional Arabic" w:hAnsi="Traditional Arabic" w:eastAsia="Traditional Arabic" w:cs="Traditional Arabic"/>
          <w:sz w:val="28"/>
          <w:szCs w:val="28"/>
          <w:rtl/>
        </w:rPr>
        <w:t xml:space="preserve">يوتيوب: https://www.youtube.com/@palqura9692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2026-05-01T15:16:33+00:00</dcterms:created>
  <dcterms:modified xsi:type="dcterms:W3CDTF">2026-05-01T15:16:33+00:00</dcterms:modified>
</cp:coreProperties>
</file>

<file path=docProps/custom.xml><?xml version="1.0" encoding="utf-8"?>
<Properties xmlns="http://schemas.openxmlformats.org/officeDocument/2006/custom-properties" xmlns:vt="http://schemas.openxmlformats.org/officeDocument/2006/docPropsVTypes"/>
</file>