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(82)... الفنان التشكيلي أديب خليل(ابوشادي)</w:t>
      </w:r>
    </w:p>
    <w:p>
      <w:pPr>
        <w:pStyle w:val="rtlJustify"/>
      </w:pPr>
      <w:r>
        <w:rPr>
          <w:rFonts w:ascii="Traditional Arabic" w:hAnsi="Traditional Arabic" w:eastAsia="Traditional Arabic" w:cs="Traditional Arabic"/>
          <w:sz w:val="28"/>
          <w:szCs w:val="28"/>
          <w:rtl/>
        </w:rPr>
        <w:t xml:space="preserve">هو فنان تشكيلي فلسطيني من مواليد  مدينة حماه عام 1960 في مخيم العائدين الواقع على الضفة اليمنى لتهر العاصي المحاط بالبساتين الجميلة وبصوت النواعير والعصافير التي تصدح دوماً هنا في بيوت صغيرة متلاصقة متراكبة تضيق بهموم ساكنيها وكثرة عيالهم وقلة مواردهم أزقة ضيقة تعج بالأطفال والجالسون والمارة والباعة.</w:t>
      </w:r>
    </w:p>
    <w:p>
      <w:pPr>
        <w:pStyle w:val="rtlJustify"/>
      </w:pPr>
      <w:r>
        <w:rPr>
          <w:rFonts w:ascii="Traditional Arabic" w:hAnsi="Traditional Arabic" w:eastAsia="Traditional Arabic" w:cs="Traditional Arabic"/>
          <w:sz w:val="28"/>
          <w:szCs w:val="28"/>
          <w:rtl/>
        </w:rPr>
        <w:t xml:space="preserve">تخرج من كلية الزراعة بحلب عام 1986، شغفه بفنون الرسم والزخرفة جعله يتجه إلى مراكز الفنون لينهل منها ويغني هوايته فتخرج في مركز سهيل الأحدب للفنون التشكيلية بحماة عام 1991، وفي معهد الثقافة الشعبية قسم الخط العربي عام 1990، وانتسب إلى اتحاد الفنانين التشكيليين الفلسطينيين، وإلى اتحاد الفنانين التشكيليين في القطر العربي السوري.</w:t>
      </w:r>
    </w:p>
    <w:p>
      <w:pPr>
        <w:pStyle w:val="rtlJustify"/>
      </w:pPr>
      <w:r>
        <w:rPr>
          <w:rFonts w:ascii="Traditional Arabic" w:hAnsi="Traditional Arabic" w:eastAsia="Traditional Arabic" w:cs="Traditional Arabic"/>
          <w:sz w:val="28"/>
          <w:szCs w:val="28"/>
          <w:rtl/>
        </w:rPr>
        <w:t xml:space="preserve">خدم الفنان الفلسطيني في أعماله رموزاً حيوانية وعناصر بصرية مستوحاة من التراث الفلسطيني القديم، مضفياً روح المنمنمات على لوحاته، الأمر الذي أثبت حضوره التشكيلي في العديد من المشاركات والمعارض الفنية.</w:t>
      </w:r>
    </w:p>
    <w:p>
      <w:pPr>
        <w:pStyle w:val="rtlJustify"/>
      </w:pPr>
      <w:r>
        <w:rPr>
          <w:rFonts w:ascii="Traditional Arabic" w:hAnsi="Traditional Arabic" w:eastAsia="Traditional Arabic" w:cs="Traditional Arabic"/>
          <w:sz w:val="28"/>
          <w:szCs w:val="28"/>
          <w:rtl/>
        </w:rPr>
        <w:t xml:space="preserve">وأوضح خليل، رغم كونه مهندساً زراعياً، أن “الرسم يشكل لديه العشق والهواية، وهو أهم وسيلة تعبير وطريقة حياة وتفكير من أجل إبداع أشياء جميلة تجعله يشعر بالسلام الداخلي والرضا النسبي عن الذات، عبر الحوار الصامت بينه وبين الأشكال والألوان والأفكار والخامات والتقنية”. يقيم حالياً في المانيا منذ سنوات؛ رعاه الله وحفظه الله والى ارتقاء دائم ونتاجات تضاف الى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2026-07-01T04:35:31+00:00</dcterms:created>
  <dcterms:modified xsi:type="dcterms:W3CDTF">2026-07-01T04:35:31+00:00</dcterms:modified>
</cp:coreProperties>
</file>

<file path=docProps/custom.xml><?xml version="1.0" encoding="utf-8"?>
<Properties xmlns="http://schemas.openxmlformats.org/officeDocument/2006/custom-properties" xmlns:vt="http://schemas.openxmlformats.org/officeDocument/2006/docPropsVTypes"/>
</file>