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(127)... الكاتب والأكاديمي يوسف محمد حطيني</w:t>
      </w:r>
    </w:p>
    <w:p>
      <w:pPr>
        <w:pStyle w:val="rtlJustify"/>
      </w:pPr>
      <w:r>
        <w:rPr>
          <w:rFonts w:ascii="Traditional Arabic" w:hAnsi="Traditional Arabic" w:eastAsia="Traditional Arabic" w:cs="Traditional Arabic"/>
          <w:sz w:val="28"/>
          <w:szCs w:val="28"/>
          <w:rtl/>
        </w:rPr>
        <w:t xml:space="preserve">هو كاتب فلسطيني، ولد في مخيم اليرموك في دمشق عام 1963 وتعود أصوله الى مدينة طبرية في الجليل الشرقي بوطننا فلسطين.</w:t>
      </w:r>
    </w:p>
    <w:p>
      <w:pPr>
        <w:pStyle w:val="rtlJustify"/>
      </w:pPr>
      <w:r>
        <w:rPr>
          <w:rFonts w:ascii="Traditional Arabic" w:hAnsi="Traditional Arabic" w:eastAsia="Traditional Arabic" w:cs="Traditional Arabic"/>
          <w:sz w:val="28"/>
          <w:szCs w:val="28"/>
          <w:rtl/>
        </w:rPr>
        <w:t xml:space="preserve">هو محاضر في جامعة الإمارات العربية المتحدة.</w:t>
      </w:r>
    </w:p>
    <w:p>
      <w:pPr>
        <w:pStyle w:val="rtlJustify"/>
      </w:pPr>
      <w:r>
        <w:rPr>
          <w:rFonts w:ascii="Traditional Arabic" w:hAnsi="Traditional Arabic" w:eastAsia="Traditional Arabic" w:cs="Traditional Arabic"/>
          <w:sz w:val="28"/>
          <w:szCs w:val="28"/>
          <w:rtl/>
        </w:rPr>
        <w:t xml:space="preserve">حاصل على إجازة في اللغة العربية من جامعة دمشق عام 1986، ودبلوم الدراسات الأدبية العليا من ذات الجامعة عام 1988، ودبلوم التأهيل التربوي من وكالة الأمم المتحدة لإغاثة وتشغيل اللاجئين الفلسطينيين في مدينة عمان عام 1996.</w:t>
      </w:r>
    </w:p>
    <w:p>
      <w:pPr>
        <w:pStyle w:val="rtlJustify"/>
      </w:pPr>
      <w:r>
        <w:rPr>
          <w:rFonts w:ascii="Traditional Arabic" w:hAnsi="Traditional Arabic" w:eastAsia="Traditional Arabic" w:cs="Traditional Arabic"/>
          <w:sz w:val="28"/>
          <w:szCs w:val="28"/>
          <w:rtl/>
        </w:rPr>
        <w:t xml:space="preserve">وماجستير في الأدب العربي الحديث (أدب ونقد: القصة القصيرة) من جامعة دمشق عام 1992.</w:t>
      </w:r>
    </w:p>
    <w:p>
      <w:pPr>
        <w:pStyle w:val="rtlJustify"/>
      </w:pPr>
      <w:r>
        <w:rPr>
          <w:rFonts w:ascii="Traditional Arabic" w:hAnsi="Traditional Arabic" w:eastAsia="Traditional Arabic" w:cs="Traditional Arabic"/>
          <w:sz w:val="28"/>
          <w:szCs w:val="28"/>
          <w:rtl/>
        </w:rPr>
        <w:t xml:space="preserve">دكتوراه في الأدب العربي الحديث (أدب ونقد: رواية) من جامعة دمشق عام 1997.</w:t>
      </w:r>
    </w:p>
    <w:p>
      <w:pPr>
        <w:pStyle w:val="rtlJustify"/>
      </w:pPr>
      <w:r>
        <w:rPr>
          <w:rFonts w:ascii="Traditional Arabic" w:hAnsi="Traditional Arabic" w:eastAsia="Traditional Arabic" w:cs="Traditional Arabic"/>
          <w:sz w:val="28"/>
          <w:szCs w:val="28"/>
          <w:rtl/>
        </w:rPr>
        <w:t xml:space="preserve">صدرت له عدة أعمال ومنها:</w:t>
      </w:r>
    </w:p>
    <w:p>
      <w:pPr>
        <w:pStyle w:val="rtlJustify"/>
      </w:pPr>
      <w:r>
        <w:rPr>
          <w:rFonts w:ascii="Traditional Arabic" w:hAnsi="Traditional Arabic" w:eastAsia="Traditional Arabic" w:cs="Traditional Arabic"/>
          <w:sz w:val="28"/>
          <w:szCs w:val="28"/>
          <w:rtl/>
        </w:rPr>
        <w:t xml:space="preserve">صرخات في ضجيج السكون شعر1982. </w:t>
      </w:r>
    </w:p>
    <w:p>
      <w:pPr>
        <w:pStyle w:val="rtlJustify"/>
      </w:pPr>
      <w:r>
        <w:rPr>
          <w:rFonts w:ascii="Traditional Arabic" w:hAnsi="Traditional Arabic" w:eastAsia="Traditional Arabic" w:cs="Traditional Arabic"/>
          <w:sz w:val="28"/>
          <w:szCs w:val="28"/>
          <w:rtl/>
        </w:rPr>
        <w:t xml:space="preserve">بيني وبين حبيبتي شيئان شعر1984. </w:t>
      </w:r>
    </w:p>
    <w:p>
      <w:pPr>
        <w:pStyle w:val="rtlJustify"/>
      </w:pPr>
      <w:r>
        <w:rPr>
          <w:rFonts w:ascii="Traditional Arabic" w:hAnsi="Traditional Arabic" w:eastAsia="Traditional Arabic" w:cs="Traditional Arabic"/>
          <w:sz w:val="28"/>
          <w:szCs w:val="28"/>
          <w:rtl/>
        </w:rPr>
        <w:t xml:space="preserve">سميرة عزام: رائدة القصة القصيرة الفلسطينية.</w:t>
      </w:r>
    </w:p>
    <w:p>
      <w:pPr>
        <w:pStyle w:val="rtlJustify"/>
      </w:pPr>
      <w:r>
        <w:rPr>
          <w:rFonts w:ascii="Traditional Arabic" w:hAnsi="Traditional Arabic" w:eastAsia="Traditional Arabic" w:cs="Traditional Arabic"/>
          <w:sz w:val="28"/>
          <w:szCs w:val="28"/>
          <w:rtl/>
        </w:rPr>
        <w:t xml:space="preserve">مكونات السرد في الرواية الفلسطينية دراسة اتحاد الكتاب العرب دمشق 1999.</w:t>
      </w:r>
    </w:p>
    <w:p>
      <w:pPr>
        <w:pStyle w:val="rtlJustify"/>
      </w:pPr>
      <w:r>
        <w:rPr>
          <w:rFonts w:ascii="Traditional Arabic" w:hAnsi="Traditional Arabic" w:eastAsia="Traditional Arabic" w:cs="Traditional Arabic"/>
          <w:sz w:val="28"/>
          <w:szCs w:val="28"/>
          <w:rtl/>
        </w:rPr>
        <w:t xml:space="preserve">دماء قصص قصيرة جدًا2001 . </w:t>
      </w:r>
    </w:p>
    <w:p>
      <w:pPr>
        <w:pStyle w:val="rtlJustify"/>
      </w:pPr>
      <w:r>
        <w:rPr>
          <w:rFonts w:ascii="Traditional Arabic" w:hAnsi="Traditional Arabic" w:eastAsia="Traditional Arabic" w:cs="Traditional Arabic"/>
          <w:sz w:val="28"/>
          <w:szCs w:val="28"/>
          <w:rtl/>
        </w:rPr>
        <w:t xml:space="preserve">مدينة البامياء مجموعة قصصية اتحاد الكتاب العرب دمشق 2001.</w:t>
      </w:r>
    </w:p>
    <w:p>
      <w:pPr>
        <w:pStyle w:val="rtlJustify"/>
      </w:pPr>
      <w:r>
        <w:rPr>
          <w:rFonts w:ascii="Traditional Arabic" w:hAnsi="Traditional Arabic" w:eastAsia="Traditional Arabic" w:cs="Traditional Arabic"/>
          <w:sz w:val="28"/>
          <w:szCs w:val="28"/>
          <w:rtl/>
        </w:rPr>
        <w:t xml:space="preserve">القصة القصيرة جداً بين النظرية والتطبيق دراسة نقدية دمشق 2003. </w:t>
      </w:r>
    </w:p>
    <w:p>
      <w:pPr>
        <w:pStyle w:val="rtlJustify"/>
      </w:pPr>
      <w:r>
        <w:rPr>
          <w:rFonts w:ascii="Traditional Arabic" w:hAnsi="Traditional Arabic" w:eastAsia="Traditional Arabic" w:cs="Traditional Arabic"/>
          <w:sz w:val="28"/>
          <w:szCs w:val="28"/>
          <w:rtl/>
        </w:rPr>
        <w:t xml:space="preserve">الحفار والغربة مسرحية مونودراما 2007. </w:t>
      </w:r>
    </w:p>
    <w:p>
      <w:pPr>
        <w:pStyle w:val="rtlJustify"/>
      </w:pPr>
      <w:r>
        <w:rPr>
          <w:rFonts w:ascii="Traditional Arabic" w:hAnsi="Traditional Arabic" w:eastAsia="Traditional Arabic" w:cs="Traditional Arabic"/>
          <w:sz w:val="28"/>
          <w:szCs w:val="28"/>
          <w:rtl/>
        </w:rPr>
        <w:t xml:space="preserve">الطريق إلى مخبز شبارو مجموعة قصصية 2008.</w:t>
      </w:r>
    </w:p>
    <w:p>
      <w:pPr>
        <w:pStyle w:val="rtlJustify"/>
      </w:pPr>
      <w:r>
        <w:rPr>
          <w:rFonts w:ascii="Traditional Arabic" w:hAnsi="Traditional Arabic" w:eastAsia="Traditional Arabic" w:cs="Traditional Arabic"/>
          <w:sz w:val="28"/>
          <w:szCs w:val="28"/>
          <w:rtl/>
        </w:rPr>
        <w:t xml:space="preserve">القصة القصيرة الإماراتية دائرة الثقافة والإعلام في الشارقة الشارقة 2008 . </w:t>
      </w:r>
    </w:p>
    <w:p>
      <w:pPr>
        <w:pStyle w:val="rtlJustify"/>
      </w:pPr>
      <w:r>
        <w:rPr>
          <w:rFonts w:ascii="Traditional Arabic" w:hAnsi="Traditional Arabic" w:eastAsia="Traditional Arabic" w:cs="Traditional Arabic"/>
          <w:sz w:val="28"/>
          <w:szCs w:val="28"/>
          <w:rtl/>
        </w:rPr>
        <w:t xml:space="preserve">ملامح السرد القرآني دراسة في أنماط القص والتلقي والشخصيات والبيئة القصصية اتحاد الكتاب العرب دمشق 2009 .</w:t>
      </w:r>
    </w:p>
    <w:p>
      <w:pPr>
        <w:pStyle w:val="rtlJustify"/>
      </w:pPr>
      <w:r>
        <w:rPr>
          <w:rFonts w:ascii="Traditional Arabic" w:hAnsi="Traditional Arabic" w:eastAsia="Traditional Arabic" w:cs="Traditional Arabic"/>
          <w:sz w:val="28"/>
          <w:szCs w:val="28"/>
          <w:rtl/>
        </w:rPr>
        <w:t xml:space="preserve">مقامات طريد الزمان الطبراني مقامات مؤسسة فلسطين للثقافة2010. .</w:t>
      </w:r>
    </w:p>
    <w:p>
      <w:pPr>
        <w:pStyle w:val="rtlJustify"/>
      </w:pPr>
      <w:r>
        <w:rPr>
          <w:rFonts w:ascii="Traditional Arabic" w:hAnsi="Traditional Arabic" w:eastAsia="Traditional Arabic" w:cs="Traditional Arabic"/>
          <w:sz w:val="28"/>
          <w:szCs w:val="28"/>
          <w:rtl/>
        </w:rPr>
        <w:t xml:space="preserve">في سردية القصيدة الحكائية (محمود درويش نموذجاً)دراسة الهيئة السورية العامة للكتاب دمشق 2010 .</w:t>
      </w:r>
    </w:p>
    <w:p>
      <w:pPr>
        <w:pStyle w:val="rtlJustify"/>
      </w:pPr>
      <w:r>
        <w:rPr>
          <w:rFonts w:ascii="Traditional Arabic" w:hAnsi="Traditional Arabic" w:eastAsia="Traditional Arabic" w:cs="Traditional Arabic"/>
          <w:sz w:val="28"/>
          <w:szCs w:val="28"/>
          <w:rtl/>
        </w:rPr>
        <w:t xml:space="preserve">عبد الرحيم محمود: فارس الوطن.. فارس القصيدة مؤسسة فلسطين للثقافة دمشق 2011 . </w:t>
      </w:r>
    </w:p>
    <w:p>
      <w:pPr>
        <w:pStyle w:val="rtlJustify"/>
      </w:pPr>
      <w:r>
        <w:rPr>
          <w:rFonts w:ascii="Traditional Arabic" w:hAnsi="Traditional Arabic" w:eastAsia="Traditional Arabic" w:cs="Traditional Arabic"/>
          <w:sz w:val="28"/>
          <w:szCs w:val="28"/>
          <w:rtl/>
        </w:rPr>
        <w:t xml:space="preserve">القدس في الشعر العربي الحديث مؤسسة فلسطين للثقافة دمشق 2012 .</w:t>
      </w:r>
    </w:p>
    <w:p>
      <w:pPr>
        <w:pStyle w:val="rtlJustify"/>
      </w:pPr>
      <w:r>
        <w:rPr>
          <w:rFonts w:ascii="Traditional Arabic" w:hAnsi="Traditional Arabic" w:eastAsia="Traditional Arabic" w:cs="Traditional Arabic"/>
          <w:sz w:val="28"/>
          <w:szCs w:val="28"/>
          <w:rtl/>
        </w:rPr>
        <w:t xml:space="preserve">دراسات في القصة القصيرة جداً، منشورات المهرجان العربي الثالث للقصة القصيرة جداً مطابع الرباط نت المغرب 2014 . </w:t>
      </w:r>
    </w:p>
    <w:p>
      <w:pPr>
        <w:pStyle w:val="rtlJustify"/>
      </w:pPr>
      <w:r>
        <w:rPr>
          <w:rFonts w:ascii="Traditional Arabic" w:hAnsi="Traditional Arabic" w:eastAsia="Traditional Arabic" w:cs="Traditional Arabic"/>
          <w:sz w:val="28"/>
          <w:szCs w:val="28"/>
          <w:rtl/>
        </w:rPr>
        <w:t xml:space="preserve">جمل المحامل (مئة قصة فلسطينية قصيرة جداً) مجموعة قصصية، دار الوطن الرباط 2014 . </w:t>
      </w:r>
    </w:p>
    <w:p>
      <w:pPr>
        <w:pStyle w:val="rtlJustify"/>
      </w:pPr>
      <w:r>
        <w:rPr>
          <w:rFonts w:ascii="Traditional Arabic" w:hAnsi="Traditional Arabic" w:eastAsia="Traditional Arabic" w:cs="Traditional Arabic"/>
          <w:sz w:val="28"/>
          <w:szCs w:val="28"/>
          <w:rtl/>
        </w:rPr>
        <w:t xml:space="preserve">السرد العماني الروائي الحديثدار الغشّام مسقط 2017 .</w:t>
      </w:r>
    </w:p>
    <w:p>
      <w:pPr>
        <w:pStyle w:val="rtlJustify"/>
      </w:pPr>
      <w:r>
        <w:rPr>
          <w:rFonts w:ascii="Traditional Arabic" w:hAnsi="Traditional Arabic" w:eastAsia="Traditional Arabic" w:cs="Traditional Arabic"/>
          <w:sz w:val="28"/>
          <w:szCs w:val="28"/>
          <w:rtl/>
        </w:rPr>
        <w:t xml:space="preserve">في ظلال النخيل دراسات في الرواية الإماراتية دائرة الثقافة والإعلام في الشارقة الشارقة 2017 . </w:t>
      </w:r>
    </w:p>
    <w:p>
      <w:pPr>
        <w:pStyle w:val="rtlJustify"/>
      </w:pPr>
      <w:r>
        <w:rPr>
          <w:rFonts w:ascii="Traditional Arabic" w:hAnsi="Traditional Arabic" w:eastAsia="Traditional Arabic" w:cs="Traditional Arabic"/>
          <w:sz w:val="28"/>
          <w:szCs w:val="28"/>
          <w:rtl/>
        </w:rPr>
        <w:t xml:space="preserve">مصطلحات السرد في النقد الأدبي عالم الكتب الحديث إربد 2015 .</w:t>
      </w:r>
    </w:p>
    <w:p>
      <w:pPr>
        <w:pStyle w:val="rtlJustify"/>
      </w:pPr>
      <w:r>
        <w:rPr>
          <w:rFonts w:ascii="Traditional Arabic" w:hAnsi="Traditional Arabic" w:eastAsia="Traditional Arabic" w:cs="Traditional Arabic"/>
          <w:sz w:val="28"/>
          <w:szCs w:val="28"/>
          <w:rtl/>
        </w:rPr>
        <w:t xml:space="preserve">نجمة في سماء الجليل قصائد قصيرة جداً دار نينوى دمشق 2018 .</w:t>
      </w:r>
    </w:p>
    <w:p>
      <w:pPr>
        <w:pStyle w:val="rtlJustify"/>
      </w:pPr>
      <w:r>
        <w:rPr>
          <w:rFonts w:ascii="Traditional Arabic" w:hAnsi="Traditional Arabic" w:eastAsia="Traditional Arabic" w:cs="Traditional Arabic"/>
          <w:sz w:val="28"/>
          <w:szCs w:val="28"/>
          <w:rtl/>
        </w:rPr>
        <w:t xml:space="preserve">بنفسجة في سحابة قصائد قصيرة جداً دار نينوى دمشق 2018 .</w:t>
      </w:r>
    </w:p>
    <w:p>
      <w:pPr>
        <w:pStyle w:val="rtlJustify"/>
      </w:pPr>
      <w:r>
        <w:rPr>
          <w:rFonts w:ascii="Traditional Arabic" w:hAnsi="Traditional Arabic" w:eastAsia="Traditional Arabic" w:cs="Traditional Arabic"/>
          <w:sz w:val="28"/>
          <w:szCs w:val="28"/>
          <w:rtl/>
        </w:rPr>
        <w:t xml:space="preserve">رَجُل المرآة رواية الهيئة العامة السورية للكتاب دمشق 2020 . </w:t>
      </w:r>
    </w:p>
    <w:p>
      <w:pPr>
        <w:pStyle w:val="rtlJustify"/>
      </w:pPr>
      <w:r>
        <w:rPr>
          <w:rFonts w:ascii="Traditional Arabic" w:hAnsi="Traditional Arabic" w:eastAsia="Traditional Arabic" w:cs="Traditional Arabic"/>
          <w:sz w:val="28"/>
          <w:szCs w:val="28"/>
          <w:rtl/>
        </w:rPr>
        <w:t xml:space="preserve">اليوسفيات.. وقصائد أخرى شعر اتحاد الكتاب العرب دمشق 2020.</w:t>
      </w:r>
    </w:p>
    <w:p>
      <w:pPr>
        <w:pStyle w:val="rtlJustify"/>
      </w:pPr>
      <w:r>
        <w:rPr>
          <w:rFonts w:ascii="Traditional Arabic" w:hAnsi="Traditional Arabic" w:eastAsia="Traditional Arabic" w:cs="Traditional Arabic"/>
          <w:sz w:val="28"/>
          <w:szCs w:val="28"/>
          <w:rtl/>
        </w:rPr>
        <w:t xml:space="preserve">الشعر الإماراتي قراءات في الموضوع والفن دائرة الإعلام والثقافة الشارقة 2012، ورؤى قصص.</w:t>
      </w:r>
    </w:p>
    <w:p>
      <w:pPr>
        <w:pStyle w:val="rtlJustify"/>
      </w:pPr>
      <w:r>
        <w:rPr>
          <w:rFonts w:ascii="Traditional Arabic" w:hAnsi="Traditional Arabic" w:eastAsia="Traditional Arabic" w:cs="Traditional Arabic"/>
          <w:sz w:val="28"/>
          <w:szCs w:val="28"/>
          <w:rtl/>
        </w:rPr>
        <w:t xml:space="preserve">وتجدر الإشارة إلى أن الدكتور يوسف اصدر موسوعتين:</w:t>
      </w:r>
    </w:p>
    <w:p>
      <w:pPr>
        <w:pStyle w:val="rtlJustify"/>
      </w:pPr>
      <w:r>
        <w:rPr>
          <w:rFonts w:ascii="Traditional Arabic" w:hAnsi="Traditional Arabic" w:eastAsia="Traditional Arabic" w:cs="Traditional Arabic"/>
          <w:sz w:val="28"/>
          <w:szCs w:val="28"/>
          <w:rtl/>
        </w:rPr>
        <w:t xml:space="preserve">الأولى: موسوعة الشعر الفلسطيني عام 2021</w:t>
      </w:r>
    </w:p>
    <w:p>
      <w:pPr>
        <w:pStyle w:val="rtlJustify"/>
      </w:pPr>
      <w:r>
        <w:rPr>
          <w:rFonts w:ascii="Traditional Arabic" w:hAnsi="Traditional Arabic" w:eastAsia="Traditional Arabic" w:cs="Traditional Arabic"/>
          <w:sz w:val="28"/>
          <w:szCs w:val="28"/>
          <w:rtl/>
        </w:rPr>
        <w:t xml:space="preserve">الثانبة: موسوعة الرواية الفلسطينية عام 2023.</w:t>
      </w:r>
    </w:p>
    <w:p>
      <w:pPr>
        <w:pStyle w:val="rtlJustify"/>
      </w:pPr>
      <w:r>
        <w:rPr>
          <w:rFonts w:ascii="Traditional Arabic" w:hAnsi="Traditional Arabic" w:eastAsia="Traditional Arabic" w:cs="Traditional Arabic"/>
          <w:sz w:val="28"/>
          <w:szCs w:val="28"/>
          <w:rtl/>
        </w:rPr>
        <w:t xml:space="preserve">رعاك وحفظك ربي صديقي الغالي الدكتور يوسف حطيني ومع الموفقية وإلى مزيد من التألق والعطاء الأدبي.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2026-05-28T09:33:10+00:00</dcterms:created>
  <dcterms:modified xsi:type="dcterms:W3CDTF">2026-05-28T09:33:10+00:00</dcterms:modified>
</cp:coreProperties>
</file>

<file path=docProps/custom.xml><?xml version="1.0" encoding="utf-8"?>
<Properties xmlns="http://schemas.openxmlformats.org/officeDocument/2006/custom-properties" xmlns:vt="http://schemas.openxmlformats.org/officeDocument/2006/docPropsVTypes"/>
</file>