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(182)... الكتيبة 68 الفدائية وحارة الفدائية في مخيم اليرموك</w:t>
      </w:r>
    </w:p>
    <w:p>
      <w:pPr>
        <w:pStyle w:val="rtlJustify"/>
      </w:pPr>
      <w:r>
        <w:rPr>
          <w:rFonts w:ascii="Traditional Arabic" w:hAnsi="Traditional Arabic" w:eastAsia="Traditional Arabic" w:cs="Traditional Arabic"/>
          <w:sz w:val="28"/>
          <w:szCs w:val="28"/>
          <w:rtl/>
        </w:rPr>
        <w:t xml:space="preserve">الكتيبة 68 الفدائية وحارة الفدائية في أول اليرموك، أولى طلائع الفدائيين الفلسطينينيين، بالاعتماد على مقال العاخ الكاتب محمود الصباغ في الملتقى الفلسطيني، والصورة هي: مفلح محمد السالم “صفورية” وعلي الخربوش” عرّابة البطّوف”أول شهيدين في مقبرة الشهداء، دُفنا يوم 7 تشرين الثاني/نوفمبر 1964.</w:t>
      </w:r>
    </w:p>
    <w:p>
      <w:pPr>
        <w:pStyle w:val="rtlJustify"/>
      </w:pPr>
      <w:r>
        <w:rPr>
          <w:rFonts w:ascii="Traditional Arabic" w:hAnsi="Traditional Arabic" w:eastAsia="Traditional Arabic" w:cs="Traditional Arabic"/>
          <w:sz w:val="28"/>
          <w:szCs w:val="28"/>
          <w:rtl/>
        </w:rPr>
        <w:t xml:space="preserve">انتظم الشهيدان في الكتيبة 68 التي تأسست في العام 1949 في الجيش العربي السوري. واستشهدا في عملية فدائية في جليل فلسطين، يوم الرابع من تشرين الثاني/نوفمبر 1964.</w:t>
      </w:r>
    </w:p>
    <w:p>
      <w:pPr>
        <w:pStyle w:val="rtlJustify"/>
      </w:pPr>
      <w:r>
        <w:rPr>
          <w:rFonts w:ascii="Traditional Arabic" w:hAnsi="Traditional Arabic" w:eastAsia="Traditional Arabic" w:cs="Traditional Arabic"/>
          <w:sz w:val="28"/>
          <w:szCs w:val="28"/>
          <w:rtl/>
        </w:rPr>
        <w:t xml:space="preserve">رفضت "إسرائيل" دفنهما في بلدتيهما فنُقلا إلى سوريا عن طريق الصليب الأحمر الدولي عبر نقطة خط الهدنة وشُيّعا من منطقة البرامكة حتى مقبرة الشهداء في حارة المغاربة، وبهما افتتح عهد الشهداء في المخيم.</w:t>
      </w:r>
    </w:p>
    <w:p>
      <w:pPr>
        <w:pStyle w:val="rtlJustify"/>
      </w:pPr>
      <w:r>
        <w:rPr>
          <w:rFonts w:ascii="Traditional Arabic" w:hAnsi="Traditional Arabic" w:eastAsia="Traditional Arabic" w:cs="Traditional Arabic"/>
          <w:sz w:val="28"/>
          <w:szCs w:val="28"/>
          <w:rtl/>
        </w:rPr>
        <w:t xml:space="preserve">أطلق اسم الشهيدين على شارعين في منطقة  “حارة الفدائية” باتجاه ساحة الريجة، وهكذا أخذ اليرموك فيما بعد لقب”أولّه حارة فدائية وآخره مقبرة شهداء”.</w:t>
      </w:r>
    </w:p>
    <w:p>
      <w:pPr>
        <w:pStyle w:val="rtlJustify"/>
      </w:pPr>
      <w:r>
        <w:rPr>
          <w:rFonts w:ascii="Traditional Arabic" w:hAnsi="Traditional Arabic" w:eastAsia="Traditional Arabic" w:cs="Traditional Arabic"/>
          <w:sz w:val="28"/>
          <w:szCs w:val="28"/>
          <w:rtl/>
        </w:rPr>
        <w:t xml:space="preserve">وثمة أسماء كثيرة من رجالات فلسطين في سوريا ولبنان والأردن انضموا الى كتيبة 68 وسقط منهم عدد كبير من الشهداء ومنهم من دفن ضريحه في مقبرة الشهداء في اليرموك وهم بذلك أسياد الشهداء كأبي جهاد الوزير على مذبح الحرية وانتصار الشعب الفلسطيني.</w:t>
      </w:r>
    </w:p>
    <w:p>
      <w:pPr>
        <w:pStyle w:val="rtlJustify"/>
      </w:pPr>
      <w:r>
        <w:rPr>
          <w:rFonts w:ascii="Traditional Arabic" w:hAnsi="Traditional Arabic" w:eastAsia="Traditional Arabic" w:cs="Traditional Arabic"/>
          <w:sz w:val="28"/>
          <w:szCs w:val="28"/>
          <w:rtl/>
        </w:rPr>
        <w:t xml:space="preserve">أتمنى من المتابعين الإضافات حول الكتيبة ورجالاتها وهم رمز عزتنا ونصرنا القادم.</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2026-03-11T05:37:21+00:00</dcterms:created>
  <dcterms:modified xsi:type="dcterms:W3CDTF">2026-03-11T05:37:21+00:00</dcterms:modified>
</cp:coreProperties>
</file>

<file path=docProps/custom.xml><?xml version="1.0" encoding="utf-8"?>
<Properties xmlns="http://schemas.openxmlformats.org/officeDocument/2006/custom-properties" xmlns:vt="http://schemas.openxmlformats.org/officeDocument/2006/docPropsVTypes"/>
</file>