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صوبا</w:t>
      </w:r>
    </w:p>
    <w:p>
      <w:pPr>
        <w:pStyle w:val="rtlJustify"/>
      </w:pPr>
      <w:r>
        <w:rPr>
          <w:rFonts w:ascii="Traditional Arabic" w:hAnsi="Traditional Arabic" w:eastAsia="Traditional Arabic" w:cs="Traditional Arabic"/>
          <w:sz w:val="28"/>
          <w:szCs w:val="28"/>
          <w:rtl/>
        </w:rPr>
        <w:t xml:space="preserve">تبتعد القرية عن القدس 10 كيلومتر</w:t>
      </w:r>
    </w:p>
    <w:p>
      <w:pPr>
        <w:pStyle w:val="rtlJustify"/>
      </w:pPr>
      <w:r>
        <w:rPr>
          <w:rFonts w:ascii="Traditional Arabic" w:hAnsi="Traditional Arabic" w:eastAsia="Traditional Arabic" w:cs="Traditional Arabic"/>
          <w:sz w:val="28"/>
          <w:szCs w:val="28"/>
          <w:rtl/>
        </w:rPr>
        <w:t xml:space="preserve">كانت القرية تشمخ على ذروة جبل، وتشرف على جبال أخرى من الجهات كلها. وكانت طريق فرعية، طولها ثلاثة كيلومترات تصلها بطريق القدس يافا العام المار شماليها. كما كانت طرق ترابية تربطها بمجموعة من القرى المجاورة.</w:t>
      </w:r>
    </w:p>
    <w:p>
      <w:pPr>
        <w:pStyle w:val="rtlJustify"/>
      </w:pPr>
      <w:r>
        <w:rPr>
          <w:rFonts w:ascii="Traditional Arabic" w:hAnsi="Traditional Arabic" w:eastAsia="Traditional Arabic" w:cs="Traditional Arabic"/>
          <w:sz w:val="28"/>
          <w:szCs w:val="28"/>
          <w:rtl/>
        </w:rPr>
        <w:t xml:space="preserve">وعدت صوبا قائمة في موقع بلدة ربا القديمة، وقد سميت روبوته في رسائل تل العمارنة المصرية القديمة. إلا أن التنقيبات التي أجريت فيالموقع تشير إلى أن القرية أهلت أول مرة في العهدين الفارسي والهلنستي.</w:t>
      </w:r>
    </w:p>
    <w:p>
      <w:pPr>
        <w:pStyle w:val="rtlJustify"/>
      </w:pPr>
      <w:r>
        <w:rPr>
          <w:rFonts w:ascii="Traditional Arabic" w:hAnsi="Traditional Arabic" w:eastAsia="Traditional Arabic" w:cs="Traditional Arabic"/>
          <w:sz w:val="28"/>
          <w:szCs w:val="28"/>
          <w:rtl/>
        </w:rPr>
        <w:t xml:space="preserve">في أواسط القرن التاسع عشر، كانت صوبا تحت سيطرة آل أبي غوش، الذين كانوا يحكمون المنطقة من مقرهم في قرية العناب. وقد أنشؤوا حصنا لهم فيها داخل أسوار القلعة الصليبية، لكنه دمر هو وأسوار القلعة إبان حملة إبراهيم باشا المصري في فلسطين سنة 1832.</w:t>
      </w:r>
    </w:p>
    <w:p>
      <w:pPr>
        <w:pStyle w:val="rtlJustify"/>
      </w:pPr>
      <w:r>
        <w:rPr>
          <w:rFonts w:ascii="Traditional Arabic" w:hAnsi="Traditional Arabic" w:eastAsia="Traditional Arabic" w:cs="Traditional Arabic"/>
          <w:sz w:val="28"/>
          <w:szCs w:val="28"/>
          <w:rtl/>
        </w:rPr>
        <w:t xml:space="preserve">هوجمت القرية بدءا من 3 أبريل/نيسان 1948 بعد مهاجمة قرية القسطل إلا إنها وقعت في قبضة لواء هرئيل بتاريخ 12-13 يوليو/تموز 1948.</w:t>
      </w:r>
    </w:p>
    <w:p>
      <w:pPr>
        <w:pStyle w:val="rtlJustify"/>
      </w:pPr>
      <w:r>
        <w:rPr>
          <w:rFonts w:ascii="Traditional Arabic" w:hAnsi="Traditional Arabic" w:eastAsia="Traditional Arabic" w:cs="Traditional Arabic"/>
          <w:sz w:val="28"/>
          <w:szCs w:val="28"/>
          <w:rtl/>
        </w:rPr>
        <w:t xml:space="preserve">في سنة 1948 أنشتت مستعمرة تدعى أميليم على بعد كيلومتر واحد جنوبي غربي الموقع، على أراضي القرية، ثم سميت لاحقا كيبوتس تسوفا وفي سنة 1964 أنشئت مدرسة تدعى يديدا في الجوار إلى الشمال الغربي، على أراض كانت تابعة تقليديا لقرية أبو غوش. ما زال كثير من أبنية القرية قائما منه ما فقد بعض حيطانه، ومنه ما هو بلا سقوف.</w:t>
      </w:r>
    </w:p>
    <w:p/>
    <w:p>
      <w:pPr>
        <w:pStyle w:val="Heading2"/>
      </w:pPr>
      <w:bookmarkStart w:id="0" w:name="_Toc0"/>
      <w:r>
        <w:t>احتلال القرية</w:t>
      </w:r>
      <w:bookmarkEnd w:id="0"/>
    </w:p>
    <w:p>
      <w:pPr>
        <w:pStyle w:val="rtlJustify"/>
      </w:pPr>
      <w:r>
        <w:rPr>
          <w:rFonts w:ascii="Traditional Arabic" w:hAnsi="Traditional Arabic" w:eastAsia="Traditional Arabic" w:cs="Traditional Arabic"/>
          <w:sz w:val="28"/>
          <w:szCs w:val="28"/>
          <w:rtl/>
        </w:rPr>
        <w:t xml:space="preserve">    استنادا إلى صحيفة (فلسطين) هوجمت صوبا في 3 نيسان\ أبريل 1948 بعد هجوم وقع على قرية القسطل المجاورة. وعلى الرّغم من الدّعم الجوّي ردت قوّات الهاغاناه على أعقابها، وظلّت القرية خارج قبضة الاحتلال ثلاثة أشهر. كما جرت محاولتان أخريان للاستيلاء عليها في أواسط نيسان\ أبريل، في أثناء المعارك الّتي دارت حول اللطرون، لكنّهما باءتا بالفشل. ثمّ إنّها وقعت أخيراً في قبضة لواء هرئيل بتاريخ 12-13 تموز \ يوليو1948، في سياق عملية داني ( أنظر أبو الفضل، والهاون للاستيلاء على القرية، الّتي كانت تقع على رأس مرتفع ذي جوانب حادة الانحدار). وتقول هذه الرواية إن القرية احتلت (لإزالة الخطر الّذي كان يهدد طريق القدس من ناحية الجنوب، وتوسيع الممر [ممر القدس] في اتجاه الجنوب). وجاء في تقرير لوكالة إسوشييتد برس أن ( البلماح استولوا على صوبا من دون قتال بعد القصف الّذي أخرج المدافعين العرب من مرتفع مشرف على الطريق الحيوي الموصل إلى تل أبيب). ويقول المؤرّخ الإسرائيلي بين موريس إن الكثيرين من سكان صوبا كانوا غادروها قبلا، وأنّ من بقي فيها من السكّان فرّ جراء القصف، أو الطرد. وروت صحيفة (نيويورك تايمز)، نقلا عن ناطق عسكري إسرائيلي أنّ الهجوم على القرية كان (من دون إراقة دماء) وأن الاستيلاء عليها قضى على الحلم العربي في قطع الطريق إلى تل أبيب. وقد جاء احتلال القرية عقب الاستيلاء على اللّد والرملة وطرد سكّانها.</w:t>
      </w:r>
    </w:p>
    <w:p/>
    <w:p>
      <w:pPr>
        <w:pStyle w:val="Heading2"/>
      </w:pPr>
      <w:bookmarkStart w:id="1" w:name="_Toc1"/>
      <w:r>
        <w:t>الشخصيات والأعلام</w:t>
      </w:r>
      <w:bookmarkEnd w:id="1"/>
    </w:p>
    <w:p>
      <w:pPr>
        <w:pStyle w:val="rtlJustify"/>
      </w:pPr>
      <w:r>
        <w:rPr>
          <w:rFonts w:ascii="Traditional Arabic" w:hAnsi="Traditional Arabic" w:eastAsia="Traditional Arabic" w:cs="Traditional Arabic"/>
          <w:sz w:val="28"/>
          <w:szCs w:val="28"/>
          <w:rtl/>
        </w:rPr>
        <w:t xml:space="preserve">الدكتور : محمد صلاح محمود رمــان .</w:t>
      </w:r>
    </w:p>
    <w:p>
      <w:pPr>
        <w:pStyle w:val="rtlJustify"/>
      </w:pPr>
      <w:r>
        <w:rPr>
          <w:rFonts w:ascii="Traditional Arabic" w:hAnsi="Traditional Arabic" w:eastAsia="Traditional Arabic" w:cs="Traditional Arabic"/>
          <w:sz w:val="28"/>
          <w:szCs w:val="28"/>
          <w:rtl/>
        </w:rPr>
        <w:t xml:space="preserve">مكان الولادة/عمان _ الأردن/ تاريخها ١٩٦٩م .</w:t>
      </w:r>
    </w:p>
    <w:p>
      <w:pPr>
        <w:pStyle w:val="rtlJustify"/>
      </w:pPr>
      <w:r>
        <w:rPr>
          <w:rFonts w:ascii="Traditional Arabic" w:hAnsi="Traditional Arabic" w:eastAsia="Traditional Arabic" w:cs="Traditional Arabic"/>
          <w:sz w:val="28"/>
          <w:szCs w:val="28"/>
          <w:rtl/>
        </w:rPr>
        <w:t xml:space="preserve">السيرة الذاتية :-</w:t>
      </w:r>
    </w:p>
    <w:p>
      <w:pPr>
        <w:pStyle w:val="rtlJustify"/>
      </w:pPr>
      <w:r>
        <w:rPr>
          <w:rFonts w:ascii="Traditional Arabic" w:hAnsi="Traditional Arabic" w:eastAsia="Traditional Arabic" w:cs="Traditional Arabic"/>
          <w:sz w:val="28"/>
          <w:szCs w:val="28"/>
          <w:rtl/>
        </w:rPr>
        <w:t xml:space="preserve">دبلوم إمامة ووعظ كلية العلوم الإسلامية تابعه لوزارة الأوقاف والشؤون الإسلامية . </w:t>
      </w:r>
    </w:p>
    <w:p>
      <w:pPr>
        <w:pStyle w:val="rtlJustify"/>
      </w:pPr>
      <w:r>
        <w:rPr>
          <w:rFonts w:ascii="Traditional Arabic" w:hAnsi="Traditional Arabic" w:eastAsia="Traditional Arabic" w:cs="Traditional Arabic"/>
          <w:sz w:val="28"/>
          <w:szCs w:val="28"/>
          <w:rtl/>
        </w:rPr>
        <w:t xml:space="preserve">بكالوريس  شريعة  من الجامعه  الإسلامية بالمدينة المنورة . </w:t>
      </w:r>
    </w:p>
    <w:p>
      <w:pPr>
        <w:pStyle w:val="rtlJustify"/>
      </w:pPr>
      <w:r>
        <w:rPr>
          <w:rFonts w:ascii="Traditional Arabic" w:hAnsi="Traditional Arabic" w:eastAsia="Traditional Arabic" w:cs="Traditional Arabic"/>
          <w:sz w:val="28"/>
          <w:szCs w:val="28"/>
          <w:rtl/>
        </w:rPr>
        <w:t xml:space="preserve">ماجستير تفسير وعلوم القرآن . </w:t>
      </w:r>
    </w:p>
    <w:p>
      <w:pPr>
        <w:pStyle w:val="rtlJustify"/>
      </w:pPr>
      <w:r>
        <w:rPr>
          <w:rFonts w:ascii="Traditional Arabic" w:hAnsi="Traditional Arabic" w:eastAsia="Traditional Arabic" w:cs="Traditional Arabic"/>
          <w:sz w:val="28"/>
          <w:szCs w:val="28"/>
          <w:rtl/>
        </w:rPr>
        <w:t xml:space="preserve">دكتوراه تفسير وعلوم القرآن .</w:t>
      </w:r>
    </w:p>
    <w:p>
      <w:pPr>
        <w:pStyle w:val="rtlJustify"/>
      </w:pPr>
      <w:r>
        <w:rPr>
          <w:rFonts w:ascii="Traditional Arabic" w:hAnsi="Traditional Arabic" w:eastAsia="Traditional Arabic" w:cs="Traditional Arabic"/>
          <w:sz w:val="28"/>
          <w:szCs w:val="28"/>
          <w:rtl/>
        </w:rPr>
        <w:t xml:space="preserve">دبلوم تربية .</w:t>
      </w:r>
    </w:p>
    <w:p>
      <w:pPr>
        <w:pStyle w:val="rtlJustify"/>
      </w:pPr>
      <w:r>
        <w:rPr>
          <w:rFonts w:ascii="Traditional Arabic" w:hAnsi="Traditional Arabic" w:eastAsia="Traditional Arabic" w:cs="Traditional Arabic"/>
          <w:sz w:val="28"/>
          <w:szCs w:val="28"/>
          <w:rtl/>
        </w:rPr>
        <w:t xml:space="preserve">دبلوم علم المكتبات .</w:t>
      </w:r>
    </w:p>
    <w:p>
      <w:pPr>
        <w:pStyle w:val="rtlJustify"/>
      </w:pPr>
      <w:r>
        <w:rPr>
          <w:rFonts w:ascii="Traditional Arabic" w:hAnsi="Traditional Arabic" w:eastAsia="Traditional Arabic" w:cs="Traditional Arabic"/>
          <w:sz w:val="28"/>
          <w:szCs w:val="28"/>
          <w:rtl/>
        </w:rPr>
        <w:t xml:space="preserve">إجازات بالقراءات السبع القرانية .</w:t>
      </w:r>
    </w:p>
    <w:p>
      <w:pPr>
        <w:pStyle w:val="rtlJustify"/>
      </w:pPr>
      <w:r>
        <w:rPr>
          <w:rFonts w:ascii="Traditional Arabic" w:hAnsi="Traditional Arabic" w:eastAsia="Traditional Arabic" w:cs="Traditional Arabic"/>
          <w:sz w:val="28"/>
          <w:szCs w:val="28"/>
          <w:rtl/>
        </w:rPr>
        <w:t xml:space="preserve">مدرس في مداس وكاله الغوث سابقا لمدة خمسة عشر عاما .</w:t>
      </w:r>
    </w:p>
    <w:p>
      <w:pPr>
        <w:pStyle w:val="rtlJustify"/>
      </w:pPr>
      <w:r>
        <w:rPr>
          <w:rFonts w:ascii="Traditional Arabic" w:hAnsi="Traditional Arabic" w:eastAsia="Traditional Arabic" w:cs="Traditional Arabic"/>
          <w:sz w:val="28"/>
          <w:szCs w:val="28"/>
          <w:rtl/>
        </w:rPr>
        <w:t xml:space="preserve">مدرس في كلية تدريب عمان الجامعية .</w:t>
      </w:r>
    </w:p>
    <w:p>
      <w:pPr>
        <w:pStyle w:val="rtlJustify"/>
      </w:pPr>
      <w:r>
        <w:rPr>
          <w:rFonts w:ascii="Traditional Arabic" w:hAnsi="Traditional Arabic" w:eastAsia="Traditional Arabic" w:cs="Traditional Arabic"/>
          <w:sz w:val="28"/>
          <w:szCs w:val="28"/>
          <w:rtl/>
        </w:rPr>
        <w:t xml:space="preserve">التابعة لوكالة الغوث منذ ( ٢.١١ ) وما زال على رأس عملة .</w:t>
      </w:r>
    </w:p>
    <w:p>
      <w:pPr>
        <w:pStyle w:val="rtlJustify"/>
      </w:pPr>
      <w:r>
        <w:rPr>
          <w:rFonts w:ascii="Traditional Arabic" w:hAnsi="Traditional Arabic" w:eastAsia="Traditional Arabic" w:cs="Traditional Arabic"/>
          <w:sz w:val="28"/>
          <w:szCs w:val="28"/>
          <w:rtl/>
        </w:rPr>
        <w:t xml:space="preserve">مدرس في المعهد الشرعي التابع لجمعية المحافظة منذ عشر سنوات وما زال .</w:t>
      </w:r>
    </w:p>
    <w:p>
      <w:pPr>
        <w:pStyle w:val="rtlJustify"/>
      </w:pPr>
      <w:r>
        <w:rPr>
          <w:rFonts w:ascii="Traditional Arabic" w:hAnsi="Traditional Arabic" w:eastAsia="Traditional Arabic" w:cs="Traditional Arabic"/>
          <w:sz w:val="28"/>
          <w:szCs w:val="28"/>
          <w:rtl/>
        </w:rPr>
        <w:t xml:space="preserve">إمام وخطيب مسجد صبحي الحاج حسن  ضاحية الياسمين  منذ عام ١٩٩٥ م  وما زال .</w:t>
      </w:r>
    </w:p>
    <w:p>
      <w:pPr>
        <w:pStyle w:val="rtlJustify"/>
      </w:pPr>
      <w:r>
        <w:rPr>
          <w:rFonts w:ascii="Traditional Arabic" w:hAnsi="Traditional Arabic" w:eastAsia="Traditional Arabic" w:cs="Traditional Arabic"/>
          <w:sz w:val="28"/>
          <w:szCs w:val="28"/>
          <w:rtl/>
        </w:rPr>
        <w:t xml:space="preserve">خطيب مصلى العيد في الياسمين منذ ١٥ سنة .</w:t>
      </w:r>
    </w:p>
    <w:p>
      <w:pPr>
        <w:pStyle w:val="rtlJustify"/>
      </w:pPr>
      <w:r>
        <w:rPr>
          <w:rFonts w:ascii="Traditional Arabic" w:hAnsi="Traditional Arabic" w:eastAsia="Traditional Arabic" w:cs="Traditional Arabic"/>
          <w:sz w:val="28"/>
          <w:szCs w:val="28"/>
          <w:rtl/>
        </w:rPr>
        <w:t xml:space="preserve">عضو جمعية المحافظه على القرآن الكريم .</w:t>
      </w:r>
    </w:p>
    <w:p>
      <w:pPr>
        <w:pStyle w:val="rtlJustify"/>
      </w:pPr>
      <w:r>
        <w:rPr>
          <w:rFonts w:ascii="Traditional Arabic" w:hAnsi="Traditional Arabic" w:eastAsia="Traditional Arabic" w:cs="Traditional Arabic"/>
          <w:sz w:val="28"/>
          <w:szCs w:val="28"/>
          <w:rtl/>
        </w:rPr>
        <w:t xml:space="preserve">وجمعية الصالحين لتحفيظ القرآن الكريم</w:t>
      </w:r>
    </w:p>
    <w:p>
      <w:pPr>
        <w:pStyle w:val="rtlJustify"/>
      </w:pPr>
      <w:r>
        <w:rPr>
          <w:rFonts w:ascii="Traditional Arabic" w:hAnsi="Traditional Arabic" w:eastAsia="Traditional Arabic" w:cs="Traditional Arabic"/>
          <w:sz w:val="28"/>
          <w:szCs w:val="28"/>
          <w:rtl/>
        </w:rPr>
        <w:t xml:space="preserve">وجمعية الحديث الشريف</w:t>
      </w:r>
    </w:p>
    <w:p>
      <w:pPr>
        <w:pStyle w:val="rtlJustify"/>
      </w:pPr>
      <w:r>
        <w:rPr>
          <w:rFonts w:ascii="Traditional Arabic" w:hAnsi="Traditional Arabic" w:eastAsia="Traditional Arabic" w:cs="Traditional Arabic"/>
          <w:sz w:val="28"/>
          <w:szCs w:val="28"/>
          <w:rtl/>
        </w:rPr>
        <w:t xml:space="preserve">وجمعية العودة والاجئين .</w:t>
      </w:r>
    </w:p>
    <w:p>
      <w:pPr>
        <w:pStyle w:val="rtlJustify"/>
      </w:pPr>
      <w:r>
        <w:rPr>
          <w:rFonts w:ascii="Traditional Arabic" w:hAnsi="Traditional Arabic" w:eastAsia="Traditional Arabic" w:cs="Traditional Arabic"/>
          <w:sz w:val="28"/>
          <w:szCs w:val="28"/>
          <w:rtl/>
        </w:rPr>
        <w:t xml:space="preserve">له عدة كتب مؤلفة</w:t>
      </w:r>
    </w:p>
    <w:p>
      <w:pPr>
        <w:pStyle w:val="rtlJustify"/>
      </w:pPr>
      <w:r>
        <w:rPr>
          <w:rFonts w:ascii="Traditional Arabic" w:hAnsi="Traditional Arabic" w:eastAsia="Traditional Arabic" w:cs="Traditional Arabic"/>
          <w:sz w:val="28"/>
          <w:szCs w:val="28"/>
          <w:rtl/>
        </w:rPr>
        <w:t xml:space="preserve">الكامل في الثقافة الإسلامية .</w:t>
      </w:r>
    </w:p>
    <w:p>
      <w:pPr>
        <w:pStyle w:val="rtlJustify"/>
      </w:pPr>
      <w:r>
        <w:rPr>
          <w:rFonts w:ascii="Traditional Arabic" w:hAnsi="Traditional Arabic" w:eastAsia="Traditional Arabic" w:cs="Traditional Arabic"/>
          <w:sz w:val="28"/>
          <w:szCs w:val="28"/>
          <w:rtl/>
        </w:rPr>
        <w:t xml:space="preserve">أحكام الكبار في الإسلام .</w:t>
      </w:r>
    </w:p>
    <w:p>
      <w:pPr>
        <w:pStyle w:val="rtlJustify"/>
      </w:pPr>
      <w:r>
        <w:rPr>
          <w:rFonts w:ascii="Traditional Arabic" w:hAnsi="Traditional Arabic" w:eastAsia="Traditional Arabic" w:cs="Traditional Arabic"/>
          <w:sz w:val="28"/>
          <w:szCs w:val="28"/>
          <w:rtl/>
        </w:rPr>
        <w:t xml:space="preserve">أحكام الصغار قي الإسلام .</w:t>
      </w:r>
    </w:p>
    <w:p>
      <w:pPr>
        <w:pStyle w:val="rtlJustify"/>
      </w:pPr>
      <w:r>
        <w:rPr>
          <w:rFonts w:ascii="Traditional Arabic" w:hAnsi="Traditional Arabic" w:eastAsia="Traditional Arabic" w:cs="Traditional Arabic"/>
          <w:sz w:val="28"/>
          <w:szCs w:val="28"/>
          <w:rtl/>
        </w:rPr>
        <w:t xml:space="preserve">أجمل ماقيل في الكتب والمكتبات .</w:t>
      </w:r>
    </w:p>
    <w:p>
      <w:pPr>
        <w:pStyle w:val="rtlJustify"/>
      </w:pPr>
      <w:r>
        <w:rPr>
          <w:rFonts w:ascii="Traditional Arabic" w:hAnsi="Traditional Arabic" w:eastAsia="Traditional Arabic" w:cs="Traditional Arabic"/>
          <w:sz w:val="28"/>
          <w:szCs w:val="28"/>
          <w:rtl/>
        </w:rPr>
        <w:t xml:space="preserve">طرق تدريس التربية  الإسلامية .</w:t>
      </w:r>
    </w:p>
    <w:p>
      <w:pPr>
        <w:pStyle w:val="rtlJustify"/>
      </w:pPr>
      <w:r>
        <w:rPr>
          <w:rFonts w:ascii="Traditional Arabic" w:hAnsi="Traditional Arabic" w:eastAsia="Traditional Arabic" w:cs="Traditional Arabic"/>
          <w:sz w:val="28"/>
          <w:szCs w:val="28"/>
          <w:rtl/>
        </w:rPr>
        <w:t xml:space="preserve">إكتشف نفسك .</w:t>
      </w:r>
    </w:p>
    <w:p>
      <w:pPr>
        <w:pStyle w:val="rtlJustify"/>
      </w:pPr>
      <w:r>
        <w:rPr>
          <w:rFonts w:ascii="Traditional Arabic" w:hAnsi="Traditional Arabic" w:eastAsia="Traditional Arabic" w:cs="Traditional Arabic"/>
          <w:sz w:val="28"/>
          <w:szCs w:val="28"/>
          <w:rtl/>
        </w:rPr>
        <w:t xml:space="preserve">وكتب عديدة اخرى , وعدد كبير ما الأبحاث  العلمية .</w:t>
      </w:r>
    </w:p>
    <w:p>
      <w:pPr>
        <w:pStyle w:val="rtlJustify"/>
      </w:pPr>
      <w:r>
        <w:rPr>
          <w:rFonts w:ascii="Traditional Arabic" w:hAnsi="Traditional Arabic" w:eastAsia="Traditional Arabic" w:cs="Traditional Arabic"/>
          <w:sz w:val="28"/>
          <w:szCs w:val="28"/>
          <w:rtl/>
        </w:rPr>
        <w:t xml:space="preserve">أب لولدين وبنت .</w:t>
      </w:r>
    </w:p>
    <w:p/>
    <w:p>
      <w:pPr>
        <w:pStyle w:val="Heading2"/>
      </w:pPr>
      <w:bookmarkStart w:id="2" w:name="_Toc2"/>
      <w:r>
        <w:t>القرية اليوم</w:t>
      </w:r>
      <w:bookmarkEnd w:id="2"/>
    </w:p>
    <w:p>
      <w:pPr>
        <w:pStyle w:val="rtlJustify"/>
      </w:pPr>
      <w:r>
        <w:rPr>
          <w:rFonts w:ascii="Traditional Arabic" w:hAnsi="Traditional Arabic" w:eastAsia="Traditional Arabic" w:cs="Traditional Arabic"/>
          <w:sz w:val="28"/>
          <w:szCs w:val="28"/>
          <w:rtl/>
        </w:rPr>
        <w:t xml:space="preserve">      ما زال كثير من أبنية القرية قائماً، منه ما فقد بعض حيطانه، ومنه ما هو بلا سقوف. وتسم الأبواب والبوابات المقنطرة واجهات تلك الأبنية غير أنّ بعضها دمّر تدميراً شبه كامل، حتّى لم يبقَ منه إلّا أسس الحيطان. وقد كشفت التنقيبات، الّتي أجريت في أحد المواقع الأثريّة، عن بوابة حجريّة كبيرة وعن بعض الحيطان. وما زالت بقايا القلعة الصليبيّة ظاهرة في الموقع. وينبت شجر التّين واللّوز والّسرو، مع بعض نبات الصبّار، على المصاطب الّتي تحفّ بأسافل الجبل. وتقع مقبرة القرية في الجهة الجنوبيّة من قاعدة الجبل. ولا تزال شبكات الخنادق، الّتي حفرها الجيش الإسرائيلي في الجهة الشّماليّة الشّرقيّة من قمّة الجبل، بادية للعيان. وقد أنشئ خزّان للمياه مزوّد بأنبوب ينحدر على السّفح الشّمالي للجبل.</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   في سنة 1948 أُنشئت مستعمرة تدعى أميليم على بعد كيلومتر واحد جنوبي غربي الموقع، على أراضي القرية، ثم سمّيت لاحقا كيبوتس تسوفا (161132). وفي سنة 1964، أُنشئت مدرسة تدعى يديدا (160135) في الجوار إلى الشّمال الغربي، على أراضٍ كانت تابعة تقليدياً لقرية أبو غوش.</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يعود اسم صوبا حسب الباحثين، تحريفاً للكلمة الآراميّة صوبيا وتعني الحافّة، وقد عرفت القرية من العهد الروماني باسم صبوئيم، وتحتوي القرية على  موقع أثري يحتوي على بقايا قلعة بناها الإفرنج، وعقود وجدران ومدافن. يوجد مقام الشّيخ إبراهيم إلى الجنوب من صوبا.</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كان في القرية عام 1922 نحو 307 من السكّان. وفي عام 1931 ازداد عددهم إلى 434 نسمة كانوا يقيمون في 110 بيوت. وقدّر عددهم في عام 1945 نحو 620 نسمة.</w:t>
      </w:r>
    </w:p>
    <w:p/>
    <w:p>
      <w:pPr>
        <w:pStyle w:val="Heading2"/>
      </w:pPr>
      <w:bookmarkStart w:id="6" w:name="_Toc6"/>
      <w:r>
        <w:t>روايات أهل القرية</w:t>
      </w:r>
      <w:bookmarkEnd w:id="6"/>
    </w:p>
    <w:p>
      <w:pPr>
        <w:pStyle w:val="rtlJustify"/>
      </w:pPr>
      <w:r>
        <w:rPr>
          <w:rFonts w:ascii="Traditional Arabic" w:hAnsi="Traditional Arabic" w:eastAsia="Traditional Arabic" w:cs="Traditional Arabic"/>
          <w:sz w:val="28"/>
          <w:szCs w:val="28"/>
          <w:rtl/>
        </w:rPr>
        <w:t xml:space="preserve">                     ذكريات باجس الشّمالي الصوباني </w:t>
      </w:r>
    </w:p>
    <w:p>
      <w:pPr>
        <w:pStyle w:val="rtlJustify"/>
      </w:pPr>
      <w:r>
        <w:rPr>
          <w:rFonts w:ascii="Traditional Arabic" w:hAnsi="Traditional Arabic" w:eastAsia="Traditional Arabic" w:cs="Traditional Arabic"/>
          <w:sz w:val="28"/>
          <w:szCs w:val="28"/>
          <w:rtl/>
        </w:rPr>
        <w:t xml:space="preserve">       وقف الثّمانيني الفلسطيني باجس الشّمالي الصوباني على أطلال بيته الّذي ولد وعاش فيه ببلدة "صوبا" غرب القدس ، وسرح مليّاً ليستذكر كيف هُجّر قسراً منه في عمر الخامسة عشرة مع أهالي قريته البالغ تعدادهم نحو سبعمائة نسمة آنذاك.</w:t>
      </w:r>
    </w:p>
    <w:p>
      <w:pPr>
        <w:pStyle w:val="rtlJustify"/>
      </w:pPr>
      <w:r>
        <w:rPr>
          <w:rFonts w:ascii="Traditional Arabic" w:hAnsi="Traditional Arabic" w:eastAsia="Traditional Arabic" w:cs="Traditional Arabic"/>
          <w:sz w:val="28"/>
          <w:szCs w:val="28"/>
          <w:rtl/>
        </w:rPr>
        <w:t xml:space="preserve">       يقول المسن الفلسطيني إنّ قرية صوبا احتُلت من قبل العصابات الصهيونيّة في شهر يوليو/تموز 1948، وبُنيت مستوطنة "كيبوتس تسوفاه" على جزء من أراضيها البالغة مساحتها 4100 دونم، مؤكداً أن السكّان دافعوا عن قريتهم إثر محاولات العصابات الصهيونيّة احتلالها، فارتقى منهم سبعة شهداء إلى جانب عشرات الجرحى في صمود سُجّل للقرية نظراً لاستبسال أهلها وموقعها الإستراتيجي الحصين.</w:t>
      </w:r>
    </w:p>
    <w:p>
      <w:pPr>
        <w:pStyle w:val="rtlJustify"/>
      </w:pPr>
      <w:r>
        <w:rPr>
          <w:rFonts w:ascii="Traditional Arabic" w:hAnsi="Traditional Arabic" w:eastAsia="Traditional Arabic" w:cs="Traditional Arabic"/>
          <w:sz w:val="28"/>
          <w:szCs w:val="28"/>
          <w:rtl/>
        </w:rPr>
        <w:t xml:space="preserve">     وتقع قرية صوبا على قمّة جبل وفّر لها الأمن والحماية على مرّ قرون خلت، وكانت تشكّل مع القرى المجاورة لها -مثل القسطل وأبوغوش وصطاف وبيت نقوبا- خط دفاع قوي يحمي القدس من الغرب.</w:t>
      </w:r>
    </w:p>
    <w:p>
      <w:pPr>
        <w:pStyle w:val="rtlJustify"/>
      </w:pPr>
      <w:r>
        <w:rPr>
          <w:rFonts w:ascii="Traditional Arabic" w:hAnsi="Traditional Arabic" w:eastAsia="Traditional Arabic" w:cs="Traditional Arabic"/>
          <w:sz w:val="28"/>
          <w:szCs w:val="28"/>
          <w:rtl/>
        </w:rPr>
        <w:t xml:space="preserve">    أما محمد رمّان -وهو من أبناء القرية المهجّرين- فقال إنّ القدماء استشعروا موقع القرية الإستراتيجي فتعاقب عليها الكنعانيّون والفراعنة، وبنى فيها الفرس حصنا منيعا ورثه من بعدهم اليونان والبيزنطيّون، ليعاد استخدام القلعة إبّان الفتح الإسلامي زمن عمر بن الخطّاب. وأضاف رمّان أنّ الصليبيّين استخدموا القلعة أيضاً وأطلقوا عليها اسم "بلمونت"، وجعلها صلاح الدّين الأيوبي مقراً لجيوشه بعد تحرير القدس من الصليبيّين، كما كانت القرية مركزاً لتجمّع الثوّار ضد المخطط البريطاني والعصابات الصهيونيّة إباّن وعد بلفور عام 1917. هُجّر رُمّان (70 عاما) من قرية صوبا في عمر الشهرين فقط، لكنّه ظلّ على تواصل معها عندما كبر وأعدّ كتاباً عنها وثّق فيه تاريخها وآثارها، وأضاف أنّ القرية تحتوي على شجرة زيتون معمّرة تعود إلى أكثر من ألف عام، إلى جانب احتوائها على العديد من مقامات الأولياء، وأبرزها المقام العمري والإبراهيمي.</w:t>
      </w:r>
    </w:p>
    <w:p>
      <w:pPr>
        <w:pStyle w:val="rtlJustify"/>
      </w:pPr>
      <w:r>
        <w:rPr>
          <w:rFonts w:ascii="Traditional Arabic" w:hAnsi="Traditional Arabic" w:eastAsia="Traditional Arabic" w:cs="Traditional Arabic"/>
          <w:sz w:val="28"/>
          <w:szCs w:val="28"/>
          <w:rtl/>
        </w:rPr>
        <w:t xml:space="preserve">من تقرير جمان أبو عرفة-القدس : الجزيرة نت.</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موقع خزائن </w:t>
      </w:r>
    </w:p>
    <w:p>
      <w:pPr>
        <w:pStyle w:val="rtlJustify"/>
      </w:pPr>
      <w:r>
        <w:rPr>
          <w:rFonts w:ascii="Traditional Arabic" w:hAnsi="Traditional Arabic" w:eastAsia="Traditional Arabic" w:cs="Traditional Arabic"/>
          <w:sz w:val="28"/>
          <w:szCs w:val="28"/>
          <w:rtl/>
        </w:rPr>
        <w:t xml:space="preserve">2- كتاب كي لا ننسى للأستاذ وليد الخالدي</w:t>
      </w:r>
    </w:p>
    <w:p>
      <w:pPr>
        <w:pStyle w:val="rtlJustify"/>
      </w:pPr>
      <w:r>
        <w:rPr>
          <w:rFonts w:ascii="Traditional Arabic" w:hAnsi="Traditional Arabic" w:eastAsia="Traditional Arabic" w:cs="Traditional Arabic"/>
          <w:sz w:val="28"/>
          <w:szCs w:val="28"/>
          <w:rtl/>
        </w:rPr>
        <w:t xml:space="preserve">3- كتاب بلادنا فلسطين للمؤرّخ مصطفى الدبّاغ</w:t>
      </w:r>
    </w:p>
    <w:p>
      <w:pPr>
        <w:pStyle w:val="rtlJustify"/>
      </w:pPr>
      <w:r>
        <w:rPr>
          <w:rFonts w:ascii="Traditional Arabic" w:hAnsi="Traditional Arabic" w:eastAsia="Traditional Arabic" w:cs="Traditional Arabic"/>
          <w:sz w:val="28"/>
          <w:szCs w:val="28"/>
          <w:rtl/>
        </w:rPr>
        <w:t xml:space="preserve">4- موقع الجزيرة نت</w:t>
      </w:r>
    </w:p>
    <w:p>
      <w:pPr>
        <w:pStyle w:val="rtlJustify"/>
      </w:pPr>
      <w:r>
        <w:rPr>
          <w:rFonts w:ascii="Traditional Arabic" w:hAnsi="Traditional Arabic" w:eastAsia="Traditional Arabic" w:cs="Traditional Arabic"/>
          <w:sz w:val="28"/>
          <w:szCs w:val="28"/>
          <w:rtl/>
        </w:rPr>
        <w:t xml:space="preserve">5- موقع النجاح الإخباري</w:t>
      </w:r>
    </w:p>
    <w:p>
      <w:pPr>
        <w:pStyle w:val="rtlJustify"/>
      </w:pPr>
      <w:r>
        <w:rPr>
          <w:rFonts w:ascii="Traditional Arabic" w:hAnsi="Traditional Arabic" w:eastAsia="Traditional Arabic" w:cs="Traditional Arabic"/>
          <w:sz w:val="28"/>
          <w:szCs w:val="28"/>
          <w:rtl/>
        </w:rPr>
        <w:t xml:space="preserve">6- صفحة قرية صوبا</w:t>
      </w:r>
    </w:p>
    <w:p>
      <w:pPr>
        <w:pStyle w:val="rtlJustify"/>
      </w:pPr>
      <w:r>
        <w:rPr>
          <w:rFonts w:ascii="Traditional Arabic" w:hAnsi="Traditional Arabic" w:eastAsia="Traditional Arabic" w:cs="Traditional Arabic"/>
          <w:sz w:val="28"/>
          <w:szCs w:val="28"/>
          <w:rtl/>
        </w:rPr>
        <w:t xml:space="preserve">7- كتاب قرية صوبا ووثق للمراجع التالية: </w:t>
      </w:r>
    </w:p>
    <w:p>
      <w:pPr>
        <w:pStyle w:val="rtlJustify"/>
      </w:pPr>
      <w:r>
        <w:rPr>
          <w:rFonts w:ascii="Traditional Arabic" w:hAnsi="Traditional Arabic" w:eastAsia="Traditional Arabic" w:cs="Traditional Arabic"/>
          <w:sz w:val="28"/>
          <w:szCs w:val="28"/>
          <w:rtl/>
        </w:rPr>
        <w:t xml:space="preserve">  1- حكاية قرية – قرى فلسطين المدمّرة عام 1948 في منطقة القدس – ص 142.</w:t>
      </w:r>
    </w:p>
    <w:p>
      <w:pPr>
        <w:pStyle w:val="rtlJustify"/>
      </w:pPr>
      <w:r>
        <w:rPr>
          <w:rFonts w:ascii="Traditional Arabic" w:hAnsi="Traditional Arabic" w:eastAsia="Traditional Arabic" w:cs="Traditional Arabic"/>
          <w:sz w:val="28"/>
          <w:szCs w:val="28"/>
          <w:rtl/>
        </w:rPr>
        <w:t xml:space="preserve">2- زياد منى – جغرافية التوراة – ص 162 .</w:t>
      </w:r>
    </w:p>
    <w:p>
      <w:pPr>
        <w:pStyle w:val="rtlJustify"/>
      </w:pPr>
      <w:r>
        <w:rPr>
          <w:rFonts w:ascii="Traditional Arabic" w:hAnsi="Traditional Arabic" w:eastAsia="Traditional Arabic" w:cs="Traditional Arabic"/>
          <w:sz w:val="28"/>
          <w:szCs w:val="28"/>
          <w:rtl/>
        </w:rPr>
        <w:t xml:space="preserve"> 3- ابراهيم بن علي بن زين العابدين الحفظي –تاريخ عسير– ص 60.</w:t>
      </w:r>
    </w:p>
    <w:p>
      <w:pPr>
        <w:pStyle w:val="rtlJustify"/>
      </w:pPr>
      <w:r>
        <w:rPr>
          <w:rFonts w:ascii="Traditional Arabic" w:hAnsi="Traditional Arabic" w:eastAsia="Traditional Arabic" w:cs="Traditional Arabic"/>
          <w:sz w:val="28"/>
          <w:szCs w:val="28"/>
          <w:rtl/>
        </w:rPr>
        <w:t xml:space="preserve"> 4- أبي محمد علي بن أحمد سعيد بن حزم الأندلسي – جمهرة أنساب العرب – ص 410 .</w:t>
      </w:r>
    </w:p>
    <w:p>
      <w:pPr>
        <w:pStyle w:val="rtlJustify"/>
      </w:pPr>
      <w:r>
        <w:rPr>
          <w:rFonts w:ascii="Traditional Arabic" w:hAnsi="Traditional Arabic" w:eastAsia="Traditional Arabic" w:cs="Traditional Arabic"/>
          <w:sz w:val="28"/>
          <w:szCs w:val="28"/>
          <w:rtl/>
        </w:rPr>
        <w:t xml:space="preserve"> 5- هـ. ب تريستردام – رحلات في شرق الأردن عام 1872م ترجمة د. محمد عويد العبادي ص 111-112</w:t>
      </w:r>
    </w:p>
    <w:p>
      <w:pPr>
        <w:pStyle w:val="rtlJustify"/>
      </w:pPr>
      <w:r>
        <w:rPr>
          <w:rFonts w:ascii="Traditional Arabic" w:hAnsi="Traditional Arabic" w:eastAsia="Traditional Arabic" w:cs="Traditional Arabic"/>
          <w:sz w:val="28"/>
          <w:szCs w:val="28"/>
          <w:rtl/>
        </w:rPr>
        <w:t xml:space="preserve"> 6- مصطفى مراد الدبّاغ – القبائل العربيّة وسلالالتها في فلسطين .</w:t>
      </w:r>
    </w:p>
    <w:p>
      <w:pPr>
        <w:pStyle w:val="rtlJustify"/>
      </w:pPr>
      <w:r>
        <w:rPr>
          <w:rFonts w:ascii="Traditional Arabic" w:hAnsi="Traditional Arabic" w:eastAsia="Traditional Arabic" w:cs="Traditional Arabic"/>
          <w:sz w:val="28"/>
          <w:szCs w:val="28"/>
          <w:rtl/>
        </w:rPr>
        <w:t xml:space="preserve"> 7- سعد بن محمد المومني – القلاع الإسلاميّة في الأردن – الفترة الأيوبيّة المملوكيّة – دار البشير ص165</w:t>
      </w:r>
    </w:p>
    <w:p>
      <w:pPr>
        <w:pStyle w:val="rtlJustify"/>
      </w:pPr>
      <w:r>
        <w:rPr>
          <w:rFonts w:ascii="Traditional Arabic" w:hAnsi="Traditional Arabic" w:eastAsia="Traditional Arabic" w:cs="Traditional Arabic"/>
          <w:sz w:val="28"/>
          <w:szCs w:val="28"/>
          <w:rtl/>
        </w:rPr>
        <w:t xml:space="preserve"> 8- تاريخ عسير – رؤية تاريخيّة خلال خمسة قرون لابن زين العابدين الحفظي – المتوفي سنة 1372م - تحقيق عيسى الوصال البشري – ص 45</w:t>
      </w:r>
    </w:p>
    <w:p>
      <w:pPr>
        <w:pStyle w:val="rtlJustify"/>
      </w:pPr>
      <w:r>
        <w:rPr>
          <w:rFonts w:ascii="Traditional Arabic" w:hAnsi="Traditional Arabic" w:eastAsia="Traditional Arabic" w:cs="Traditional Arabic"/>
          <w:sz w:val="28"/>
          <w:szCs w:val="28"/>
          <w:rtl/>
        </w:rPr>
        <w:t xml:space="preserve"> 9- الموسوعة الفلسطينيّة – القسم الثاني – م2 الدراسات التاريخيّة – شاكر مصطفى ص 450 .</w:t>
      </w:r>
    </w:p>
    <w:p>
      <w:pPr>
        <w:pStyle w:val="rtlJustify"/>
      </w:pPr>
      <w:r>
        <w:rPr>
          <w:rFonts w:ascii="Traditional Arabic" w:hAnsi="Traditional Arabic" w:eastAsia="Traditional Arabic" w:cs="Traditional Arabic"/>
          <w:sz w:val="28"/>
          <w:szCs w:val="28"/>
          <w:rtl/>
        </w:rPr>
        <w:t xml:space="preserve"> 10- مقابلات مع كبار السن – رواية عن الأجداد .</w:t>
      </w:r>
    </w:p>
    <w:p>
      <w:pPr>
        <w:pStyle w:val="rtlJustify"/>
      </w:pPr>
      <w:r>
        <w:rPr>
          <w:rFonts w:ascii="Traditional Arabic" w:hAnsi="Traditional Arabic" w:eastAsia="Traditional Arabic" w:cs="Traditional Arabic"/>
          <w:sz w:val="28"/>
          <w:szCs w:val="28"/>
          <w:rtl/>
        </w:rPr>
        <w:t xml:space="preserve"> 11- فردريك ج بيك – تاريخ شرق الأردن وقبائله – ترجمة بهاء الدّين طوقان – قلعة الكرك ص 171-174</w:t>
      </w:r>
    </w:p>
    <w:p>
      <w:pPr>
        <w:pStyle w:val="rtlJustify"/>
      </w:pPr>
      <w:r>
        <w:rPr>
          <w:rFonts w:ascii="Traditional Arabic" w:hAnsi="Traditional Arabic" w:eastAsia="Traditional Arabic" w:cs="Traditional Arabic"/>
          <w:sz w:val="28"/>
          <w:szCs w:val="28"/>
          <w:rtl/>
        </w:rPr>
        <w:t xml:space="preserve"> 12- سجلّات محكمة القدس الشرقيّة .</w:t>
      </w:r>
    </w:p>
    <w:p>
      <w:pPr>
        <w:pStyle w:val="rtlJustify"/>
      </w:pPr>
      <w:r>
        <w:rPr>
          <w:rFonts w:ascii="Traditional Arabic" w:hAnsi="Traditional Arabic" w:eastAsia="Traditional Arabic" w:cs="Traditional Arabic"/>
          <w:sz w:val="28"/>
          <w:szCs w:val="28"/>
          <w:rtl/>
        </w:rPr>
        <w:t xml:space="preserve"> 13- الموسوعة الفلسطينيّة – م2 معركة الوسطيّة بين قيس ويمن – ص 861 .</w:t>
      </w:r>
    </w:p>
    <w:p>
      <w:pPr>
        <w:pStyle w:val="rtlJustify"/>
      </w:pPr>
      <w:r>
        <w:rPr>
          <w:rFonts w:ascii="Traditional Arabic" w:hAnsi="Traditional Arabic" w:eastAsia="Traditional Arabic" w:cs="Traditional Arabic"/>
          <w:sz w:val="28"/>
          <w:szCs w:val="28"/>
          <w:rtl/>
        </w:rPr>
        <w:t xml:space="preserve"> 14- الكزندر شولس – تحولات جذرية في فلسطين– ص 272.</w:t>
      </w:r>
    </w:p>
    <w:p>
      <w:pPr>
        <w:pStyle w:val="rtlJustify"/>
      </w:pPr>
      <w:r>
        <w:rPr>
          <w:rFonts w:ascii="Traditional Arabic" w:hAnsi="Traditional Arabic" w:eastAsia="Traditional Arabic" w:cs="Traditional Arabic"/>
          <w:sz w:val="28"/>
          <w:szCs w:val="28"/>
          <w:rtl/>
        </w:rPr>
        <w:t xml:space="preserve"> 15- مقابلات مع كبار السن .</w:t>
      </w:r>
    </w:p>
    <w:p>
      <w:pPr>
        <w:pStyle w:val="rtlJustify"/>
      </w:pPr>
      <w:r>
        <w:rPr>
          <w:rFonts w:ascii="Traditional Arabic" w:hAnsi="Traditional Arabic" w:eastAsia="Traditional Arabic" w:cs="Traditional Arabic"/>
          <w:sz w:val="28"/>
          <w:szCs w:val="28"/>
          <w:rtl/>
        </w:rPr>
        <w:t xml:space="preserve"> 16- حمولة الفقيه – بحث وإعداد جمعيّة صوبا التعاونيّة وديوان الفقيه – المؤلف بالتعاون مع: عبد الرحمن يوسف الفقيه، محمود علي الفقيه، صالح ذيب الفقيه، صالح محمود أحمد الفقيه، داود محمد مفضي الفقيه، محمد عبد مسلم الفقيه، خليل ناجي الفقيه، يسر أحمد موسى الفقيه.</w:t>
      </w:r>
    </w:p>
    <w:p>
      <w:pPr>
        <w:pStyle w:val="rtlJustify"/>
      </w:pPr>
      <w:r>
        <w:rPr>
          <w:rFonts w:ascii="Traditional Arabic" w:hAnsi="Traditional Arabic" w:eastAsia="Traditional Arabic" w:cs="Traditional Arabic"/>
          <w:sz w:val="28"/>
          <w:szCs w:val="28"/>
          <w:rtl/>
        </w:rPr>
        <w:t xml:space="preserve"> 17- حمولة رمّان – إعداد ديوان رمّان بالتعاون مع: مصطفى خليل رمّان، فارس حسين رمّان، نعيم جاسر رّمان، محمد علي عبد القادر رمّان، فتحي كامل عصفور رمّان، هاني علي مصلح رمّان، مصطفى محمد صافي رمّان.</w:t>
      </w:r>
    </w:p>
    <w:p>
      <w:pPr>
        <w:pStyle w:val="rtlJustify"/>
      </w:pPr>
      <w:r>
        <w:rPr>
          <w:rFonts w:ascii="Traditional Arabic" w:hAnsi="Traditional Arabic" w:eastAsia="Traditional Arabic" w:cs="Traditional Arabic"/>
          <w:sz w:val="28"/>
          <w:szCs w:val="28"/>
          <w:rtl/>
        </w:rPr>
        <w:t xml:space="preserve"> 18- حمولة نصر الله – إعداد ديوان نصر الله بالتعاون مع: شاكر محمد نصر الله، نصري داود صالح نصر الله، عبد الودود صالح نصر الله، أحمد يوسف حمّاد نصر الله، جمال أيّوب خلف نصر الله، عوض حسن أحمد نصر الله.</w:t>
      </w:r>
    </w:p>
    <w:p>
      <w:pPr>
        <w:pStyle w:val="rtlJustify"/>
      </w:pPr>
      <w:r>
        <w:rPr>
          <w:rFonts w:ascii="Traditional Arabic" w:hAnsi="Traditional Arabic" w:eastAsia="Traditional Arabic" w:cs="Traditional Arabic"/>
          <w:sz w:val="28"/>
          <w:szCs w:val="28"/>
          <w:rtl/>
        </w:rPr>
        <w:t xml:space="preserve"> 19- حمولة جبران – ديوان جبران بالتعاون مع: عبد الرحمن نمر جبران، آدم محمد مصطفى جبران، محمد حجازي خليل جبران.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جذور الحمائل - لمحة تاريخية </w:t>
      </w:r>
    </w:p>
    <w:p>
      <w:pPr>
        <w:pStyle w:val="rtlJustify"/>
      </w:pPr>
      <w:r>
        <w:rPr>
          <w:rFonts w:ascii="Traditional Arabic" w:hAnsi="Traditional Arabic" w:eastAsia="Traditional Arabic" w:cs="Traditional Arabic"/>
          <w:sz w:val="28"/>
          <w:szCs w:val="28"/>
          <w:rtl/>
        </w:rPr>
        <w:t xml:space="preserve"> من أشهر الحمائل الّتي أقامت في صوبا واستوطنت فيها منذ بداية القرن الثالث عشر وحتى منتصف القرن العشرين 1948م. ثلاث حمائل هي: الفقيه، رمان، نصر الله. "1" كما ورد في كتاب حكاية قرية – قرى فلسطين المدمرة عام 1948م في منطقة القدس ص 142.</w:t>
      </w:r>
    </w:p>
    <w:p>
      <w:pPr>
        <w:pStyle w:val="rtlJustify"/>
      </w:pPr>
      <w:r>
        <w:rPr>
          <w:rFonts w:ascii="Traditional Arabic" w:hAnsi="Traditional Arabic" w:eastAsia="Traditional Arabic" w:cs="Traditional Arabic"/>
          <w:sz w:val="28"/>
          <w:szCs w:val="28"/>
          <w:rtl/>
        </w:rPr>
        <w:t xml:space="preserve">والصحيح أنّ القبائِل الّتي أقامت في قرية صوبا واستوطنت فيها حتّى منتصف القرن العشرين أربع حمائل هي: الفقيه، رمان، نصر الله، جبران. وأصل هذه العشائر يعود إلى اليمن، بني مالك، وهم من قبائل وبطون سعد العشيرة بن مذحج "مالك بن كنده" بن أود بن زيد بن يشجب بن عريب بن زيد بن كهلان بن سبأ عبد شمس بن قحطان بن هود ابن سام جد العرب. وكان أجدادهم يقيمون في تهامة اليمن بين الجون وجازان."2"</w:t>
      </w:r>
    </w:p>
    <w:p>
      <w:pPr>
        <w:pStyle w:val="rtlJustify"/>
      </w:pPr>
      <w:r>
        <w:rPr>
          <w:rFonts w:ascii="Traditional Arabic" w:hAnsi="Traditional Arabic" w:eastAsia="Traditional Arabic" w:cs="Traditional Arabic"/>
          <w:sz w:val="28"/>
          <w:szCs w:val="28"/>
          <w:rtl/>
        </w:rPr>
        <w:t xml:space="preserve">وفي تهامة عسير كانت تعيش قبائل بني مالك وبني قيس مع معظم القبائل العربيّة حتى القرن الحادي عشر، وكان شعار بني مالك الشعلة. "3"</w:t>
      </w:r>
    </w:p>
    <w:p>
      <w:pPr>
        <w:pStyle w:val="rtlJustify"/>
      </w:pPr>
      <w:r>
        <w:rPr>
          <w:rFonts w:ascii="Traditional Arabic" w:hAnsi="Traditional Arabic" w:eastAsia="Traditional Arabic" w:cs="Traditional Arabic"/>
          <w:sz w:val="28"/>
          <w:szCs w:val="28"/>
          <w:rtl/>
        </w:rPr>
        <w:t xml:space="preserve">      وقد قدِم وفد منهم على الرسول صلى الله عليه وسلم، وأعلنوا إسلامهم، فأقطعهم الرسول صلى الله عليه وسلم وادي جعفي باليمن. منهم من شهد بدراً مع رسول الله صلى الله عليه وسلم، كما شهد بعضهم أبا بكر وعمر وعثمان رضي الله عنهم، وشهدوا واقعة صفين مع علي بن أبي طالب كرم الله وجهه. "4"</w:t>
      </w:r>
    </w:p>
    <w:p>
      <w:pPr>
        <w:pStyle w:val="rtlJustify"/>
      </w:pPr>
      <w:r>
        <w:rPr>
          <w:rFonts w:ascii="Traditional Arabic" w:hAnsi="Traditional Arabic" w:eastAsia="Traditional Arabic" w:cs="Traditional Arabic"/>
          <w:sz w:val="28"/>
          <w:szCs w:val="28"/>
          <w:rtl/>
        </w:rPr>
        <w:t xml:space="preserve">    مع الفتوحات الإسلاميّة وهجرة القبائل إلى شمال الجزيرة العربيّة، غادرت بعض القبائل الجزيرة، واستقرّت في ضواحي الكرك الشماليّة والجنوبيّة، ومن بين هذه القبائل استقرّت بعض قبائل بني مالك في الربّة. والربّة قلعة "حِصْن" تقع إلى الشّمال من مدينة الكرك، على مسافة ثمانية كيلومتر منها، والمنطقة تتألّف من عدد من التّلال يصلها طريق روماني مع الكرك، ويقال أن الربّة هي ربّة مؤاب، وهي مدينة الكتّاب والإغريق والرومان.</w:t>
      </w:r>
    </w:p>
    <w:p>
      <w:pPr>
        <w:pStyle w:val="rtlJustify"/>
      </w:pPr>
      <w:r>
        <w:rPr>
          <w:rFonts w:ascii="Traditional Arabic" w:hAnsi="Traditional Arabic" w:eastAsia="Traditional Arabic" w:cs="Traditional Arabic"/>
          <w:sz w:val="28"/>
          <w:szCs w:val="28"/>
          <w:rtl/>
        </w:rPr>
        <w:t xml:space="preserve">    وقد جاء اسم الربّة من اتحاد كلمتين هما "آر" و "أبه" أي نجمة الصبح، ويعرف "جيرموا" هذين الاصطلاحين. الربّة تحمل جميع علامات المدينة الرومانيّة المتأخرة، ويبلغ طول أضلاعها ثلاثة أرباع الميل لكل جهة "5"، وهي قريبة من مؤته، وكانت في منتصف الطريق بين دمشق ومكة، وعلى مسافة متساوية بين مصر وبابل في العراق، وفيها ما يدل على أنّه كان بها حضارة زاهية، وفيها أشهر عين في بلاد العرب، كما عثر فيها على نقوش آراميّة، تعود إلى أنّها من القرن الخامس أو السادس قبل الميلاد، وكانت محطة للقوافل اّلتي تأتي من الشام إلى اليمن، ومن العراق إلى مصر. "6" في عام 580هـ - 1182م وعلى أثر الغزو الصليبي لمدينة القدس وفلسطين والكرك، توجّه صلاح الدّين الأيوبي إلى قلعة الكرك لاستعادتها من أيديهم، لكن المساعدات الّتي وصلت حماة قلعة الكرك من القدس دفعت صلاح الدّين لفك الحصار عن القلعة وعودته لاستعادة القدس أولاً.. فعبر معاقل الصليبيّين في نابلس وسبسطية وجنين، ثم عاد إلى دمشق بكثير من الغنائم. "7"</w:t>
      </w:r>
    </w:p>
    <w:p>
      <w:pPr>
        <w:pStyle w:val="rtlJustify"/>
      </w:pPr>
      <w:r>
        <w:rPr>
          <w:rFonts w:ascii="Traditional Arabic" w:hAnsi="Traditional Arabic" w:eastAsia="Traditional Arabic" w:cs="Traditional Arabic"/>
          <w:sz w:val="28"/>
          <w:szCs w:val="28"/>
          <w:rtl/>
        </w:rPr>
        <w:t xml:space="preserve">     في تلك الفترة جُنّدت قبائل "الأزد" و "مذحج بني مالك" الّتي كانت تقيم شمال الكرك وجنوبها، وانطلقت إلى الشام للإنضمام إلى جند صلاح الدّين الأيوبي للجهاد في سبيل الله ضد الغزاة الصليبيّين تحت قيادة "مالك بن سنان المرادي"، وقد استعاد صلاح الدّين الأيوبي القدس من أيدي الصليبيّين عام 582هـ - 1186م. "8"</w:t>
      </w:r>
    </w:p>
    <w:p>
      <w:pPr>
        <w:pStyle w:val="rtlJustify"/>
      </w:pPr>
      <w:r>
        <w:rPr>
          <w:rFonts w:ascii="Traditional Arabic" w:hAnsi="Traditional Arabic" w:eastAsia="Traditional Arabic" w:cs="Traditional Arabic"/>
          <w:sz w:val="28"/>
          <w:szCs w:val="28"/>
          <w:rtl/>
        </w:rPr>
        <w:t xml:space="preserve">   في عام 1187م استولى صلاح الدّين الأيوبي على القرى الغربية للقدس، ومن بينها قرية صوبا الّتي كانت تدعى قلعة "بلمونت" بعد أن طرد منها الحماة الإسبتاريين. وفي عام 1191م دُمّرت قلعة بلمونت مع بقيّة القلاع المجاورة في اللطرون ويالو والقسطل على أيدي جند صلاح الدّين بأمر منه، حتّى لا يستفيد منها جنود الصليبيّين عندما حاول ريتشارد قلب الأسد استرداد بيت المقدس من يد المسلمين، وبعدها اختفت بلمونت من السجلّات.</w:t>
      </w:r>
    </w:p>
    <w:p>
      <w:pPr>
        <w:pStyle w:val="rtlJustify"/>
      </w:pPr>
      <w:r>
        <w:rPr>
          <w:rFonts w:ascii="Traditional Arabic" w:hAnsi="Traditional Arabic" w:eastAsia="Traditional Arabic" w:cs="Traditional Arabic"/>
          <w:sz w:val="28"/>
          <w:szCs w:val="28"/>
          <w:rtl/>
        </w:rPr>
        <w:t xml:space="preserve">    على أثر ذلك عيّن صلاح الدّين الأيوبي "مالك بن سنان" أميراً على "أوضاخ" الّتي كانت ملتقى الحجيج العراقي القادمين من البحرين، وأبقى عدداً من القبائل المجندة الّتي كانت تحت إمرته في جبال القدس، بينما عاد صلاح الدّين الأيوبي مع بقيّة جيوشه إلى الكرك، وبعد حصار دام سنة ونصف استطاع أن يفتح القلعة في رمضان سنة 584هـ 1188م.</w:t>
      </w:r>
    </w:p>
    <w:p>
      <w:pPr>
        <w:pStyle w:val="rtlJustify"/>
      </w:pPr>
      <w:r>
        <w:rPr>
          <w:rFonts w:ascii="Traditional Arabic" w:hAnsi="Traditional Arabic" w:eastAsia="Traditional Arabic" w:cs="Traditional Arabic"/>
          <w:sz w:val="28"/>
          <w:szCs w:val="28"/>
          <w:rtl/>
        </w:rPr>
        <w:t xml:space="preserve">     قد أعاد صلاح الدّين الأيوبي أثر الفتح الإسلامي لفلسطين الأمور إلى نصابها، والأرض إلى أهلها، بعد أن طرد الفرنجة من أرض فلسطين، وبخروجهم فقد فرغ قسم كبير من مختلف المدن الفلسطينيّة، وفرغت الحصون وبعض الاقطاعات من سكاّنها، فتوافدت عناصر السكاّن العربيّة إلى ملء البيوت والأراضي والحصون، وقد أعاد المظاهر الإسلاميّة إلى بيت المقدس وغيرها، وأتى بعدد من مجموعات القبائل العربيّة المختلفة وأقطعها المنازل والأحياء في المدينة، فأنزل بني الحارث خارج المدينة عند القلعة، وبني مالك القسطل وبيت نقوبا في الجهة الغربيّة من القدس، وبني مرّة من جهة الغرب الشّمالي إلى سوق الفخر"خان الزيت"، وأعطى بني سعد حارة السعديّة، وكانت لهم حراسة باب الخليل ومفتاحه بأيديهم، وفي شمال عقبة الشيوخ أنزل بني زيد، وأنزل الجرامنة في حارتهم بسوق القطانين، ثم فرق قبائلهم وغيرها على البلدان، وبذلك عاد المجتمع الإسلامي في المدينة المقدّسة متشابهاً مع غيره في بلاد الشام ومصر، ولم يبق للفرنجه إلا بعض الموانئ فقط على الساحل. "9"</w:t>
      </w:r>
    </w:p>
    <w:p>
      <w:pPr>
        <w:pStyle w:val="rtlJustify"/>
      </w:pPr>
      <w:r>
        <w:rPr>
          <w:rFonts w:ascii="Traditional Arabic" w:hAnsi="Traditional Arabic" w:eastAsia="Traditional Arabic" w:cs="Traditional Arabic"/>
          <w:sz w:val="28"/>
          <w:szCs w:val="28"/>
          <w:rtl/>
        </w:rPr>
        <w:t xml:space="preserve">     قد استمرّت صوبا في الوجود، وذكرت من قبل الجغرافي العربي ياقوت الحموي في كتابه معجم البلدان حوالي عام 1225م، حيث قال إنّ قرية صوبا من قرى بيت المقدس، وقد استفاد القرويّون من الأماكن الموجودة في قمة التلّة، حيث توجد القلعة المدمّرة لسنين خلت . في رواية يتناقلها الأجداد أنّ أحد أجداد عائلات صوبا "وهو من بني مالك" "أحد الّذين قدموا من الربّة، أقام مع من أقاموا في الجهة الغربيّة من القدس، واستوطن بقعة من الأرض بين بيت نقوبا وقالونيا والقسطل، ويقال أنه أوّل من أقام مع عائلته في أرض اللطرون بعد تحريرها من الفرنجة على يد صلاح الدّين الأيوبي، وقد ضمّت هذه العائلة أربعة أفخاذ هم:</w:t>
      </w:r>
    </w:p>
    <w:p>
      <w:pPr>
        <w:pStyle w:val="rtlJustify"/>
      </w:pPr>
      <w:r>
        <w:rPr>
          <w:rFonts w:ascii="Traditional Arabic" w:hAnsi="Traditional Arabic" w:eastAsia="Traditional Arabic" w:cs="Traditional Arabic"/>
          <w:sz w:val="28"/>
          <w:szCs w:val="28"/>
          <w:rtl/>
        </w:rPr>
        <w:t xml:space="preserve">1- الفقيه – وإليه تُنسب عشيرة الفقيه، وقد ورد اسمه كثيراً في سجلات محكمة القدس الشرعية.</w:t>
      </w:r>
    </w:p>
    <w:p>
      <w:pPr>
        <w:pStyle w:val="rtlJustify"/>
      </w:pPr>
      <w:r>
        <w:rPr>
          <w:rFonts w:ascii="Traditional Arabic" w:hAnsi="Traditional Arabic" w:eastAsia="Traditional Arabic" w:cs="Traditional Arabic"/>
          <w:sz w:val="28"/>
          <w:szCs w:val="28"/>
          <w:rtl/>
        </w:rPr>
        <w:t xml:space="preserve"> - 2 رمّان – وتنسب إليه عشيرة رمّان، وقد ورد اسمه رمّان بن خليل في احدى حجج سجلّات محكمة القدس الشرعيّة، أثر شكوى أهالي صوبا على أهالي عقور لاعتدائهم على أشجار قرية صوبا، عام 1077هـ- 1666م، سجل 167، ص163.</w:t>
      </w:r>
    </w:p>
    <w:p>
      <w:pPr>
        <w:pStyle w:val="rtlJustify"/>
      </w:pPr>
      <w:r>
        <w:rPr>
          <w:rFonts w:ascii="Traditional Arabic" w:hAnsi="Traditional Arabic" w:eastAsia="Traditional Arabic" w:cs="Traditional Arabic"/>
          <w:sz w:val="28"/>
          <w:szCs w:val="28"/>
          <w:rtl/>
        </w:rPr>
        <w:t xml:space="preserve">  3- نصر الله – وتنسب إليه عشيرة نصر الله، حيث ورد اسمه في احدى حجج سجلّات محكمة القدس الشرعيّة في حجة رد رهن الدّار بعد قبض المبلغ، عام 1091هـ - 1680م. سجل 183، ص234.</w:t>
      </w:r>
    </w:p>
    <w:p>
      <w:pPr>
        <w:pStyle w:val="rtlJustify"/>
      </w:pPr>
      <w:r>
        <w:rPr>
          <w:rFonts w:ascii="Traditional Arabic" w:hAnsi="Traditional Arabic" w:eastAsia="Traditional Arabic" w:cs="Traditional Arabic"/>
          <w:sz w:val="28"/>
          <w:szCs w:val="28"/>
          <w:rtl/>
        </w:rPr>
        <w:t xml:space="preserve">  4- جبران – وتنسب إليه عشيرة جبران.</w:t>
      </w:r>
    </w:p>
    <w:p>
      <w:pPr>
        <w:pStyle w:val="rtlJustify"/>
      </w:pPr>
      <w:r>
        <w:rPr>
          <w:rFonts w:ascii="Traditional Arabic" w:hAnsi="Traditional Arabic" w:eastAsia="Traditional Arabic" w:cs="Traditional Arabic"/>
          <w:sz w:val="28"/>
          <w:szCs w:val="28"/>
          <w:rtl/>
        </w:rPr>
        <w:t xml:space="preserve">      قد استقرّت هذه العشائر في هذه المنطقة حتّى أواخر القرن الثّاني عشر ترعى أغنامها ومواشيها في الجبال الغربيّة للقدس، وترد بها على عين ماء في قرية قالونيا، وهي قرية تقع إلى الشرق من القسطل. و في أحد الأيّام وبينما كان أحدهم يرعى أغنامه جنوب قلعة صوبا، وإذ به يكتشف عين ماء مغمورة تحت الأشجار الكثيفة، فورد بأغنامه إلى هذه العين، وبالتالي رحلت هذه العائلات وأقامت قرب العين في أراضي صوبا، وقد سميت هذه العين فيما بعد بعين صوبا "عين البلد"، وكان ذلك في أوائل القرن الثالث عشر. "10"</w:t>
      </w:r>
    </w:p>
    <w:p>
      <w:pPr>
        <w:pStyle w:val="rtlJustify"/>
      </w:pPr>
      <w:r>
        <w:rPr>
          <w:rFonts w:ascii="Traditional Arabic" w:hAnsi="Traditional Arabic" w:eastAsia="Traditional Arabic" w:cs="Traditional Arabic"/>
          <w:sz w:val="28"/>
          <w:szCs w:val="28"/>
          <w:rtl/>
        </w:rPr>
        <w:t xml:space="preserve">     كانت صوبا عبارة عن بيوت أثريّة قديمة "قلعة رومانية مرتفعة ذات جوانب حادة، تتوسط الأراضي المحيطة بها من سهول ووديان وعيون"، أخذ الأهالي يتسلقونها، ثم أقاموا في قلاعها.. وتدلّ بيوتهم الّتي أقاموا فيها على قمّة التلّة المخروطيّة الشكل في قرية صوبا، أنّهم أوّل من سكنوا فيها بعد أن دمّرها صلاح الدّين الأيوبي .ومنذ أوائل القرن الثالث عشر وعائلات صوبا تعيش جنباً إلى جنب في صوبا، وهم يشكّلون عشيرة واحدة، يتفرّع منها عائلات عديدة وأسر عريقة، ومع استقرارهم في صوبا انتقلت حياتهم من حياة الرّعي والباديّة إلى حياة الفلّاحين، فأخذوا يحرثون الأرض المحيطة بالقلعة ويزرعونها حسب مواسم الزّراعة، كما غرسوا الأشجار في أراضيها، بالإضافة إلى احتفاظهم بالماشية . في حوالي منتصف القرن السّابع عشر للميلاد، وبعد أن تحالفت قبيلة المجالي مع بني صخر وبني حميدة والحجايا في الكرك، أغاروا جميعاً على قبائل العمرو وهزموهم هزيمة منكرة، فالتجأت هذه القبائل إلى العدوان ثم رحلت مع قبائل بني مالك والأزد إلى شرق الأردن وفلسطين، فمنهم من أقام في بئر السّبع أو في غزّة، ومنهم من استوطن جبال الخليل، أو رحل إلى رام الله أو نابلس، أما عائلات بني مالك فقد توجّهت إلى جبال القدس الغربيّة حيث يقيم اليمنيون في تلك القرى."11"</w:t>
      </w:r>
    </w:p>
    <w:p>
      <w:pPr>
        <w:pStyle w:val="rtlJustify"/>
      </w:pPr>
      <w:r>
        <w:rPr>
          <w:rFonts w:ascii="Traditional Arabic" w:hAnsi="Traditional Arabic" w:eastAsia="Traditional Arabic" w:cs="Traditional Arabic"/>
          <w:sz w:val="28"/>
          <w:szCs w:val="28"/>
          <w:rtl/>
        </w:rPr>
        <w:t xml:space="preserve">      من خلال السجلّات العثمانيّة عام 1588م ، حيث أشارت هذه السجلّات إلى أنّ عدد عائلات قرية صوبا في تلك السنة (21) عائلة مسلمة و(6) عائلات من النّصارى، يتبيّن لنا أنّ بعض العائلات الّتي قدمت من تركيا ونزلت مدينة القدس، قد تصاهرت مع عائلات صوبا، وانضمّ بعضها لعائلة الفقيه أو غيرها من العائلات طلباً للحماية والاستقرار، وبعضهم من اشترى أرضاً وزرعها واستقر جنباً إلى جنب مع عائلات صوبا، ومما يرجح هذا القول أن صوبا في العهد العثماني كانت واقعة تحت نظام التيماري "الإقطاع العسكري"، لهذا استوطن كثير من الأتراك والجاليات الإسلاميّة والنصرانيّة الأخرى قرية صوبا، واشتروا كثيراً من الغراس في القرية، مما زاد في عدد السكّان، فاستصلحوا الأراضي وزرعوها بالحبوب والأشجار المثمرة، وقد أظهرت لنا سجلّات المحكمة الشرعيّة في القدس (1560- 1620م) عن كثير من الحجج الشرعيّة لعمليّة البيع والشّراء في أراضي القرية، كما أظهرت لنا تلك السجلّات الكثير من عقود الزواج والمصاهرة بين عائلات تركية مقيمة في قرية صوبا وبين عائلة الفقيه أو غيرها من العائلات."12".</w:t>
      </w:r>
    </w:p>
    <w:p>
      <w:pPr>
        <w:pStyle w:val="rtlJustify"/>
      </w:pPr>
      <w:r>
        <w:rPr>
          <w:rFonts w:ascii="Traditional Arabic" w:hAnsi="Traditional Arabic" w:eastAsia="Traditional Arabic" w:cs="Traditional Arabic"/>
          <w:sz w:val="28"/>
          <w:szCs w:val="28"/>
          <w:rtl/>
        </w:rPr>
        <w:t xml:space="preserve">     كما تشير سجلّات محكمة القدس الشرعيّة إلى هذا التصاهر ونزول بعض العائلات التركيّة الّتي قدمت من مدينة بياس التركياّ الّتي تقع في لواء إسكندرون، ونزلوا مدينة القدس، أنّ بعض أفرادها قاموا بشراء غراس وأراضي لهم في قرية صوبا، ومنها أنّ "عبد الحليم بن محمد البياسي اشترى غرساً من عامر معالي الصوباني بأرض قرية صوبا عام 1019هـ - 1610م"، سجل91، ص271.</w:t>
      </w:r>
    </w:p>
    <w:p>
      <w:pPr>
        <w:pStyle w:val="rtlJustify"/>
      </w:pPr>
      <w:r>
        <w:rPr>
          <w:rFonts w:ascii="Traditional Arabic" w:hAnsi="Traditional Arabic" w:eastAsia="Traditional Arabic" w:cs="Traditional Arabic"/>
          <w:sz w:val="28"/>
          <w:szCs w:val="28"/>
          <w:rtl/>
        </w:rPr>
        <w:t xml:space="preserve"> وأنّ "أبو بكر بن قويدر بن الفقيه من سكان القدس تزوّج من فاطمة بنت محمد الفقيه نزيلة قرية صوبا في عام 1025هـ - 1616م"، سجل 98، ص556.</w:t>
      </w:r>
    </w:p>
    <w:p>
      <w:pPr>
        <w:pStyle w:val="rtlJustify"/>
      </w:pPr>
      <w:r>
        <w:rPr>
          <w:rFonts w:ascii="Traditional Arabic" w:hAnsi="Traditional Arabic" w:eastAsia="Traditional Arabic" w:cs="Traditional Arabic"/>
          <w:sz w:val="28"/>
          <w:szCs w:val="28"/>
          <w:rtl/>
        </w:rPr>
        <w:t xml:space="preserve">  كما أنّ "قاسم بن علي الفقيه وعبد الرزّاق بن محمد البياسي اشتريا من رجب بن محرم من قرية صوبا نصف حصّته من غراس العنب وغيره القايم أصوله بأرض قرية صوبا" عام 1028هـ - 1618م"، سجل 101، ص262.  وأن "الشّيخ الصالح الدّين علي الفقيه بن ولي الرّومي البياسي اشترى من عناية الله بن طريف ومن اسماعيل بن عبد الرحمن وكلاهما من قرية صوبا جميع غراس العنب والتين وغيره الثايم أصوله في قرية صوبا، عام 1029هـ - 1619م"، سجل 102ص448.</w:t>
      </w:r>
    </w:p>
    <w:p>
      <w:pPr>
        <w:pStyle w:val="rtlJustify"/>
      </w:pPr>
      <w:r>
        <w:rPr>
          <w:rFonts w:ascii="Traditional Arabic" w:hAnsi="Traditional Arabic" w:eastAsia="Traditional Arabic" w:cs="Traditional Arabic"/>
          <w:sz w:val="28"/>
          <w:szCs w:val="28"/>
          <w:rtl/>
        </w:rPr>
        <w:t xml:space="preserve"> عشائر صوبا وحمائلها</w:t>
      </w:r>
    </w:p>
    <w:p>
      <w:pPr>
        <w:pStyle w:val="rtlJustify"/>
      </w:pPr>
      <w:r>
        <w:rPr>
          <w:rFonts w:ascii="Traditional Arabic" w:hAnsi="Traditional Arabic" w:eastAsia="Traditional Arabic" w:cs="Traditional Arabic"/>
          <w:sz w:val="28"/>
          <w:szCs w:val="28"/>
          <w:rtl/>
        </w:rPr>
        <w:t xml:space="preserve">      مع بداية القرن الثّامن عشر لم يبق في قرية صوبا أية عائلة نصرانيّة، فقد رحل بعضهم خارج القرية، وبعضهم الآخر اهتدى لدين الإسلام. في تلك الفترة انضمّ لعائلات صوبا بعض أقاربهم الوافدين من ربّة الكرك، وقد بلغ عدد عائلات الفقيه في صوبا في منتصف القرن الثّامن عشر تقريباً 1760م سبع عائلات، وكذلك عدد عائلات رمّان وعائلات جبران، أمّا عائلات نصر الله فقد بلغ عددهم ثلاث عائلات فقط. في الفترة اللّاحقة حيث دار صراع مسلّح بين القيسييّن واليمنيّين "بني مالك" كان يتزعّم اليمنييّن أبو غوش، ويحاول أن يبسط نفوذه على بني مالك في محاولة للسيطرة على القرى المحيطة به، مما دفع بعشائر صوبا وعائلاتها لمد يد العون إلى "أبو غوش"، فسيطروا على الأراضي المحيطة بقرية صوبا بما فيها أرض اللطرون، وعندما تمت السّيطرة لأبي غوش على القرى المجاورة، تغاضى عن الأراضي الّتي استولت عليها عائلات صوبا من بني حسن، مقابل أن تدفع هذه العائلات خاوه "أتاوه" لأهل "ابو غوش" وتتم حمايته لهم. من هذه المعارك ماحدث في أوائل القرن التّاسع عشر، واّلتي سيطر فيها بنو حسن على قرية سعيدة من أملاك بني مالك، وسيطر فيها بنو مالك على منطقة القطمون من أملاك بني حسن، وكان أهالي صوبا يحاربون بجانب بني مالك برئاسة ابو غوش، وقد دامت الحرب والشّقاق بينهما عدّة أيّام حتّى توسط الصلح بينهما جناب عمدة الأكابر والأعيان الحاج أحمد آغا قائم مقام والي الديار القدسيّة، في الثّالث والعشرين من ربيع الأوّل سنة 1223هـ - 1808م."سجل محكمة القدس الشرعية رقم 353– ص 141".</w:t>
      </w:r>
    </w:p>
    <w:p>
      <w:pPr>
        <w:pStyle w:val="rtlJustify"/>
      </w:pPr>
      <w:r>
        <w:rPr>
          <w:rFonts w:ascii="Traditional Arabic" w:hAnsi="Traditional Arabic" w:eastAsia="Traditional Arabic" w:cs="Traditional Arabic"/>
          <w:sz w:val="28"/>
          <w:szCs w:val="28"/>
          <w:rtl/>
        </w:rPr>
        <w:t xml:space="preserve">     في عام 1831م حيث أعلن محمد علي باشا والي مصر العصيان على تركيا، أرسل جيشاً بقيادة ابنه ابراهيم باشا المصري لاحتلال مدن فلسطين وقراها، بما فيها القدس، إلا أنّه جوبهَ بمقاومة عنيفة من قبل السكّان المحليّين والثوّار.</w:t>
      </w:r>
    </w:p>
    <w:p>
      <w:pPr>
        <w:pStyle w:val="rtlJustify"/>
      </w:pPr>
      <w:r>
        <w:rPr>
          <w:rFonts w:ascii="Traditional Arabic" w:hAnsi="Traditional Arabic" w:eastAsia="Traditional Arabic" w:cs="Traditional Arabic"/>
          <w:sz w:val="28"/>
          <w:szCs w:val="28"/>
          <w:rtl/>
        </w:rPr>
        <w:t xml:space="preserve">     صوبا الحصن المنيع، حيث أصبحت مركزاً لتجمع الثوّار لمواجهة جيش ابراهيم باشا، مما دفعه للتقدّم نحوها واحتلالها قبل مدينة القدس، لكن الثوار تشبثوا بقلاعها وأسوارها، ودافعوا عنها دفاع الأبطال، فاستعصت عليه، وعند "باب لواد" دارت مواجهات ومعارك دامية بين جيش ابراهيم باشا والثوار الّذين كان معظمهم من بني مالك، مما أدى إلى تراجع ابراهيم باشا ثانيةً، والالتفاف على مدينة القدس من الجهة الشرقيّة، وعندما تم له ذلك عاد ليقتحم صوبا عنوة، وينتقم من حماتها المتشبّثين بحصنهم، وبعد عدّة محاولات من جيشه لاقتحام القلعة، اضطرّ أخيراً إلى هدم الجزء الأكبر من السور المحيط بالقرية، ودخلها عنوة، فدمّر بيوتها وقلاعها، وانتقم من سكّانها وسكان القرى المجاورة، فأعدم أربعة من رجالات أبو غوش، كما أعدم أحد رجالات قرية صوبا شنقاً على حيط البد أمام جميع الأهالي ليرهب به بقيّة أهل صوبا والثوار.</w:t>
      </w:r>
    </w:p>
    <w:p>
      <w:pPr>
        <w:pStyle w:val="rtlJustify"/>
      </w:pPr>
      <w:r>
        <w:rPr>
          <w:rFonts w:ascii="Traditional Arabic" w:hAnsi="Traditional Arabic" w:eastAsia="Traditional Arabic" w:cs="Traditional Arabic"/>
          <w:sz w:val="28"/>
          <w:szCs w:val="28"/>
          <w:rtl/>
        </w:rPr>
        <w:t xml:space="preserve">     كانت النتائج أن تناثرت عائلات صوبا، فمنهم من رحل إلى البيرة ومنهم من رحل إلى قرية العمور أو دير جرير أو دير عمرو أو بيت نقوبا أو العيزريّة والقسطل وعين كارم. ومن عشيرة الفقيه من رحل إلى شرق الأردن أو رحل إلى قطنة أو بيت ساحور، ومنهم من رحل إلى شمال فلسطين، وبعضهم رحل إلى صيدا جنوب لبنان. مع ذلك بقي في قرية صوبا بعض العائلات القليلة من الفقيه، منهم عوض الله وأبو صبيح والمشني ومنصور، كما بقي عائلتان من عشيرة رمان هما سلمان وبرهوم، وبعض العائلات من نصر الله وجبران.</w:t>
      </w:r>
    </w:p>
    <w:p>
      <w:pPr>
        <w:pStyle w:val="rtlJustify"/>
      </w:pPr>
      <w:r>
        <w:rPr>
          <w:rFonts w:ascii="Traditional Arabic" w:hAnsi="Traditional Arabic" w:eastAsia="Traditional Arabic" w:cs="Traditional Arabic"/>
          <w:sz w:val="28"/>
          <w:szCs w:val="28"/>
          <w:rtl/>
        </w:rPr>
        <w:t xml:space="preserve">    قد أدّى الدمار الّذي لحق بقرية صوبا من عساكر ابراهيم باشا، ورحيل معظم أهلها من وجه المعارك، إلى ضعف القرية مما دفع بني حسن الهجوم عليها واحتلالها، فجمع أبو غوش رجاله من بني مالك وأبناء صوبا، وحاصروا رجال بني حسن في صوبا، وهاجموهم وطردوهم منها. لم يكتف أبناء صوبا وبني مالك باسترجاع صوبا بل استمروا في ملاحقة فلول رجال بني حسن واستولوا على الأراضي الأميرية الواقعة في منطقة بني حسن بين صوبا وقرية صطاف، وضموها إلى قرية صوبا، وأصبحت جزءاً لا يتجزأ من أراضي صوبا، وقاموا بزراعتها وتشجيرها. رغم أنّ أهالي صاطاف رفعوا دعوى لاسترجاع الأرض، إلا أنّ المحكمة حكمت بالأرض لصالح أهالي صوبا، بإعطائهم صكاً يثبت أن الأرض أصبحت ملكاً من أملاك أهالي صوبا دون معارض أو منازع لهم من أحد في ذلك ، وقد ورد في بيان الدعوة وحكم المحكمة منع أهالي صطاف من التعرض لأهالي صوبا على تصرفهم في مزارعة الأرض والأشجار المرقومة منعاً شرعياً وعلى ما هو الواقع(. أنظر سجلات محكمة القدس الشرعية – سجل 353 – ص 9 و 95 و 96)</w:t>
      </w:r>
    </w:p>
    <w:p>
      <w:pPr>
        <w:pStyle w:val="rtlJustify"/>
      </w:pPr>
      <w:r>
        <w:rPr>
          <w:rFonts w:ascii="Traditional Arabic" w:hAnsi="Traditional Arabic" w:eastAsia="Traditional Arabic" w:cs="Traditional Arabic"/>
          <w:sz w:val="28"/>
          <w:szCs w:val="28"/>
          <w:rtl/>
        </w:rPr>
        <w:t xml:space="preserve">     في عام 1841م استرد السلطان عبد الحميد بمساعدة انجلترا والنّمسا القدس وفلسطين، وظلّت تحت الحكم العثماني حتّى الحرب العالمية الأولى. لأنّ الصراع استمرّ بين قيس ويمن بعد رحيل ابراهيم باشا، فقد تأثرت عائلات صوبا بهذا الصراع أيضاً، حيث ورثوا العادات اليمنيّة وتقاليدهم، كما اكتسبوا منها الشيء الكثير.</w:t>
      </w:r>
    </w:p>
    <w:p>
      <w:pPr>
        <w:pStyle w:val="rtlJustify"/>
      </w:pPr>
      <w:r>
        <w:rPr>
          <w:rFonts w:ascii="Traditional Arabic" w:hAnsi="Traditional Arabic" w:eastAsia="Traditional Arabic" w:cs="Traditional Arabic"/>
          <w:sz w:val="28"/>
          <w:szCs w:val="28"/>
          <w:rtl/>
        </w:rPr>
        <w:t xml:space="preserve">   خلال الأعوام الّتي تلت عام 1250هـ - 1846م وحتّى عام 1856م، دار صراع مسلّح بين القيسييّن واليمنييّن خاصة بعد معركة قرية الوسطيّة عام 1846م - الوسطيّة قرية تقع قضاء رام الله- كان من نتائجه أن التحقت القبائل اليمنيّة إلى مكان حمايتهم في جبل القدس، حيث كان أبو غوش "بني مالك" يبسطون سيطرتهم على تلك المنطقة، والتجأ القيسيّون إلى جبل الخليل، فتفرقت حمائل صوبا وأسرهم مرّة ثانية، وتبعثروا في القرى الفلسطينيّة، كما رحلت عائلات جديدة إلى شرق الأردن. "13"</w:t>
      </w:r>
    </w:p>
    <w:p>
      <w:pPr>
        <w:pStyle w:val="rtlJustify"/>
      </w:pPr>
      <w:r>
        <w:rPr>
          <w:rFonts w:ascii="Traditional Arabic" w:hAnsi="Traditional Arabic" w:eastAsia="Traditional Arabic" w:cs="Traditional Arabic"/>
          <w:sz w:val="28"/>
          <w:szCs w:val="28"/>
          <w:rtl/>
        </w:rPr>
        <w:t xml:space="preserve">    مع بداية عام 1860م انتهت الحروب المحليّة في جبل القدس عندما تمكّن مصطفى باشا ثريا متسلم القدس آنذاك من القضاء على نفوذ عدد كبير من هذه الأسر والشيوخ. "14"</w:t>
      </w:r>
    </w:p>
    <w:p>
      <w:pPr>
        <w:pStyle w:val="rtlJustify"/>
      </w:pPr>
      <w:r>
        <w:rPr>
          <w:rFonts w:ascii="Traditional Arabic" w:hAnsi="Traditional Arabic" w:eastAsia="Traditional Arabic" w:cs="Traditional Arabic"/>
          <w:sz w:val="28"/>
          <w:szCs w:val="28"/>
          <w:rtl/>
        </w:rPr>
        <w:t xml:space="preserve">    كما رحلت بعض العائلات عن صوبا، فقد عادت بعض العائلات الّتي غادرت أثناء حملة ابراهيم باشا إليها، فتوافدت بعض عائلات رمّان قادمة من البيرة قرب رام الله، وقد أطلق عليها عائلة البيراوي. وأقامت في البداية في قرية عقور على حدود ديرعمرو، ثم أطلقوا عليها أرض المربعة، و عادت إلى صوبا. وعادت كذلك عائلة العابد من دير جرير، وكما عادت عائلات رمان عادت عائلات من الفقيه، منها عائلة أبو ربيع عادت من خان يونس - قطاع غزة – وعائلة عبد أبو عرب من دامون – قضاء عكا – قد دعيت فيما بعد بعائلة الشمالي لإنّها أقامت في بادئ الأمر، وقبل عودتها إلى صوبا في قرية قباله المجاورة لقرية صوبا من الجهة الشماليّة. كذلك عادت بعض عائلات حمولة جبران قادمة من "الكبّاره"، وهو جبل يقع شمال قرية صوبا بجانب شارع يافا – القدس، وقد أطلق هذا الأسم على بعضهم بعد أن عادوا إلى قريتهم الأم. من لم يعد من عائلات صوبا رحل إلى قرى ومناطق جديدة، فمنهم من رحل إلى شرق الأردن، ومنهم من رحل إلى شمال فلسطين، واستقروا في أماكنهم الجديدة.</w:t>
      </w:r>
    </w:p>
    <w:p>
      <w:pPr>
        <w:pStyle w:val="rtlJustify"/>
      </w:pPr>
      <w:r>
        <w:rPr>
          <w:rFonts w:ascii="Traditional Arabic" w:hAnsi="Traditional Arabic" w:eastAsia="Traditional Arabic" w:cs="Traditional Arabic"/>
          <w:sz w:val="28"/>
          <w:szCs w:val="28"/>
          <w:rtl/>
        </w:rPr>
        <w:t xml:space="preserve">    الجدير بالذّكر أن العائلات اليمنيّة "بني مالك" الّتي رحلت تلك الفترة وغادرت أماكن سكناها طلباً للأمن والحماية والاستقرار بلغ عددها أربعين عائلة.</w:t>
      </w:r>
    </w:p>
    <w:p>
      <w:pPr>
        <w:pStyle w:val="rtlJustify"/>
      </w:pPr>
      <w:r>
        <w:rPr>
          <w:rFonts w:ascii="Traditional Arabic" w:hAnsi="Traditional Arabic" w:eastAsia="Traditional Arabic" w:cs="Traditional Arabic"/>
          <w:sz w:val="28"/>
          <w:szCs w:val="28"/>
          <w:rtl/>
        </w:rPr>
        <w:t xml:space="preserve">  كما كان الصراع يدور خارج صوبا، فقد امتد إلى داخلها أيضاً، فحيث كانت تقيم عائلة المزاهرة جنباً إلى جنب مع عائلة الفقيه وعائلات صوبا اليمنيّة، إلا أنّ الصراع دفعهم للتمّرد على عائلة أبو غوش، وعدم دفع الخاوة "الأتاوه" لهم، مما دفع فرسان أبو غوش للتقدم نحو صوبا، ومحاصرة هذه العائلة داخل حصن في سور القرية، لكنهم لم يستطيعوا اقتحام القرية، وفي عتمة الليل ساعد أهالي صوبا عائلة المزاهرة ليتسللوا من باب سري داخل السور الغربي من القرية، حيث أفلتوا من فرسان أبو غوش، ورحلوا إلى الفالوجة – قضاء غزة – وانقطعت أخبارهم لفترة من الزمن، وقيل أنهم أقاموا فيما بعد في خلده – قضاء الرملة.  كذلك رحلت إحدى العائلات وأقامت في عين كارم، وكوّنوا حمولة دُعيت فيما بعد بحمولة الصوباني.  لأسباب خاصة بظروفهم المعيشية، نزح بعض الأفراد والعائلات عن صوبا، خاصة أثناء حرب اليمن في أوائل القرن العشرين، ومنهم عائلة الميرة من نصر الله التي انقطعت أخبارهم منذ ذلك الوقت، وكذلك أولاد شاهين– محمد ومحمود عثمان شاهين- من عائلة جبران، رحلا إلى يافا وانقطعت أخبارهم أيضاً. ممن فُقدوا أيضاً محمد اسماعيل سلمان– غادر مع الجيش التركي إلى اليمن ولم يعد، ويقال أنه بقي في اليمن وكوّن عائلة تدعى اليوم بعائلة الصوباني.  من عائلة الفقيه فُقد ابراهيم عيسى واسماعيل حسن الفقيه.</w:t>
      </w:r>
    </w:p>
    <w:p>
      <w:pPr>
        <w:pStyle w:val="rtlJustify"/>
      </w:pPr>
      <w:r>
        <w:rPr>
          <w:rFonts w:ascii="Traditional Arabic" w:hAnsi="Traditional Arabic" w:eastAsia="Traditional Arabic" w:cs="Traditional Arabic"/>
          <w:sz w:val="28"/>
          <w:szCs w:val="28"/>
          <w:rtl/>
        </w:rPr>
        <w:t xml:space="preserve">    من الّذين فقدوا أو استشهدوا في المعارك الّتي خاضها الجيش العثماني مع الأعداء: أحمد علي، محمود العبد منصور، عبد الحليم نينع، علي مصلح علي صالح، محمد علي جبران، هلال محمد جابر، محمد إسماعيل سلمان وغيرهم. في عام 1929م رحل محمد اسماعيل الفقيه عن صوبا متجهاً إلى سوريا، وأقام في طفس– إلى الغرب من مدينة درعا، جنوب سوريا– وتزوج هناك، وأصبحت عائلته تعرف فيما بعد بحمولة الفقيه، وما زال أولاده وعائلته تقيم هناك حتّى هذا اليوم.  من الذين تركوا صوبا أيضاً صالح محمد وعلي صافي حيث أقاما في العيزرية، وكوّنا لهما عائلات هناك، ولا زالت عائلاتهم تقيم حتى اليوم.</w:t>
      </w:r>
    </w:p>
    <w:p>
      <w:pPr>
        <w:pStyle w:val="rtlJustify"/>
      </w:pPr>
      <w:r>
        <w:rPr>
          <w:rFonts w:ascii="Traditional Arabic" w:hAnsi="Traditional Arabic" w:eastAsia="Traditional Arabic" w:cs="Traditional Arabic"/>
          <w:sz w:val="28"/>
          <w:szCs w:val="28"/>
          <w:rtl/>
        </w:rPr>
        <w:t xml:space="preserve">     فيما بين 1930م و1948م انتقلت بعض عائلات صوبا من القرية إلى "عين رافا" في الجهة الشماليّة الغربيّة من قرية صوبا، حيث أقاموا لهم بيوتاً واستقرّوا فيها، ومن هؤلاء عائلة علي موسى وأولاده محمود وموسى ومحمد ، وتبعهم خليل عمر وكذلك محمود الحاج ابراهيم، وما زالت هذه العائلات تقيم في عين رافا حتّى اليوم. "15"</w:t>
      </w:r>
    </w:p>
    <w:p>
      <w:pPr>
        <w:pStyle w:val="rtlJustify"/>
      </w:pPr>
      <w:r>
        <w:rPr>
          <w:rFonts w:ascii="Traditional Arabic" w:hAnsi="Traditional Arabic" w:eastAsia="Traditional Arabic" w:cs="Traditional Arabic"/>
          <w:sz w:val="28"/>
          <w:szCs w:val="28"/>
          <w:rtl/>
        </w:rPr>
        <w:t xml:space="preserve">     لأن حياة الأهالي لم تكن مستقرة في معظم المدن والقرى الفلسطينية، بسبب النزاعات الّتي أثارتها فتنة قيس ويمن، يضاف إلى ذلك مجموعة الضرائب الّتي فرضتها الحكومة التركيّة، والّتي أثكلت كاهل الأهالي والعائلات. فقد حاولت كل عائلة أن تستقطب مجموعة من العائلات الأخرى، وتضم إليها أكبر عدد من الأسر والأقارب، خاصة الأسر الوافدة من القرى المحيطة بها أو من العائلات التركيّة الّتي أقامت في القرى القريبة أو بيت المقدس، وكان ذلك التقارب يتم إما بواسطة النّسب والمصاهرة أو بشراء أراضي، وذلك لعدم قدرة العائلة الواحدة على دفع ديّة أو غرامة أو ضريبة مستحقة أو لأي سبب آخر .</w:t>
      </w:r>
    </w:p>
    <w:p>
      <w:pPr>
        <w:pStyle w:val="rtlJustify"/>
      </w:pPr>
      <w:r>
        <w:rPr>
          <w:rFonts w:ascii="Traditional Arabic" w:hAnsi="Traditional Arabic" w:eastAsia="Traditional Arabic" w:cs="Traditional Arabic"/>
          <w:sz w:val="28"/>
          <w:szCs w:val="28"/>
          <w:rtl/>
        </w:rPr>
        <w:t xml:space="preserve">    مع مرور الأيام أصبحت هذه العائلات الوافدة جزءاً لا يتجزأ من العائلات الأصيلة، خاصة بعد أن تصاهروا وتقاسموا الأموال والأرزاق، واقتسموا الأراضي والضرائب، ولم تعد العائلات الحميلة حميلة على العائلات الأصيلة ، وأصبحوا يشكّلون فيما بعد سكّان صوبا وأبنائها .</w:t>
      </w:r>
    </w:p>
    <w:p>
      <w:pPr>
        <w:pStyle w:val="rtlJustify"/>
      </w:pPr>
      <w:r>
        <w:rPr>
          <w:rFonts w:ascii="Traditional Arabic" w:hAnsi="Traditional Arabic" w:eastAsia="Traditional Arabic" w:cs="Traditional Arabic"/>
          <w:sz w:val="28"/>
          <w:szCs w:val="28"/>
          <w:rtl/>
        </w:rPr>
        <w:t xml:space="preserve">     في فلسطين أطلق على كل مجموعة من العائلات أسم حمولة، وقد تعارف النّاس على هذا الاسم، خاصة تلك القرى الّتي ضمت بين عائلاتها أسر وعائلات وافدة جديدة، كما أنّ سكاّن القرية الواحدة أصبحوا مجموعة من الحمائل.  قد قُسّمت القرى إلى حمائل "جمع حميلة وحمولة" (المنجد ص 152) أو أسر، وكانت تتوقّف سلطة الحمولة على أعداد أفرادها، ويختار شيخ القرية عادة من أقوى هذه الحمائل، وقد أطلقوا عليه فيما بعد اسم مختار.</w:t>
      </w:r>
    </w:p>
    <w:p>
      <w:pPr>
        <w:pStyle w:val="rtlJustify"/>
      </w:pPr>
      <w:r>
        <w:rPr>
          <w:rFonts w:ascii="Traditional Arabic" w:hAnsi="Traditional Arabic" w:eastAsia="Traditional Arabic" w:cs="Traditional Arabic"/>
          <w:sz w:val="28"/>
          <w:szCs w:val="28"/>
          <w:rtl/>
        </w:rPr>
        <w:t xml:space="preserve">     يتعصّب أفراد هذه الحمائل بعضهم لبعض في السرّاء والضرّاء، ويتحّملون أيّة مسؤوليّة أو غرامة أو عقاب يتعرّض له أحد أفراد هذه الحمولة، وحين يعترّف أفراد القرية بشيخ لهم أو مختار، يحاول الأخير جهده بكل الوسائل لإثبات وجوده والإعتراف به من قبل السلطة. "راجع القوى المحلية في فلسطين – قيس ويمن – في هذا الكتاب".</w:t>
      </w:r>
    </w:p>
    <w:p>
      <w:pPr>
        <w:pStyle w:val="rtlJustify"/>
      </w:pPr>
      <w:r>
        <w:rPr>
          <w:rFonts w:ascii="Traditional Arabic" w:hAnsi="Traditional Arabic" w:eastAsia="Traditional Arabic" w:cs="Traditional Arabic"/>
          <w:sz w:val="28"/>
          <w:szCs w:val="28"/>
          <w:rtl/>
        </w:rPr>
        <w:t xml:space="preserve">    حتى عام 1948م ،كانت حمولةالفقيه تضم كل من العائلات التالية (عوض الله، خالد، جابر أبو صبيح، عبد، أبو ربيع، اسماعيل، جاد الله، عودة). "16"</w:t>
      </w:r>
    </w:p>
    <w:p>
      <w:pPr>
        <w:pStyle w:val="rtlJustify"/>
      </w:pPr>
      <w:r>
        <w:rPr>
          <w:rFonts w:ascii="Traditional Arabic" w:hAnsi="Traditional Arabic" w:eastAsia="Traditional Arabic" w:cs="Traditional Arabic"/>
          <w:sz w:val="28"/>
          <w:szCs w:val="28"/>
          <w:rtl/>
        </w:rPr>
        <w:t xml:space="preserve">  كانت حمولة رمّان تضم عائلات (سلمان، صافي، أحمد، العابد، مصلح، عصفور، يونس) "17"</w:t>
      </w:r>
    </w:p>
    <w:p>
      <w:pPr>
        <w:pStyle w:val="rtlJustify"/>
      </w:pPr>
      <w:r>
        <w:rPr>
          <w:rFonts w:ascii="Traditional Arabic" w:hAnsi="Traditional Arabic" w:eastAsia="Traditional Arabic" w:cs="Traditional Arabic"/>
          <w:sz w:val="28"/>
          <w:szCs w:val="28"/>
          <w:rtl/>
        </w:rPr>
        <w:t xml:space="preserve">  أما حمولة نصر الله فكانت تضم عائلات (أحمد، محمد، عامر، حمدان، اعميش، جبر، ابراهيم، الميره، نصر الله، صالح، برهوم). "18"</w:t>
      </w:r>
    </w:p>
    <w:p>
      <w:pPr>
        <w:pStyle w:val="rtlJustify"/>
      </w:pPr>
      <w:r>
        <w:rPr>
          <w:rFonts w:ascii="Traditional Arabic" w:hAnsi="Traditional Arabic" w:eastAsia="Traditional Arabic" w:cs="Traditional Arabic"/>
          <w:sz w:val="28"/>
          <w:szCs w:val="28"/>
          <w:rtl/>
        </w:rPr>
        <w:t xml:space="preserve"> كذلك حمولة جبران فكانت تضم عائلات ( جبران، مصلح)."19"</w:t>
      </w:r>
    </w:p>
    <w:p>
      <w:pPr>
        <w:pStyle w:val="rtlJustify"/>
      </w:pPr>
      <w:r>
        <w:rPr>
          <w:rFonts w:ascii="Traditional Arabic" w:hAnsi="Traditional Arabic" w:eastAsia="Traditional Arabic" w:cs="Traditional Arabic"/>
          <w:sz w:val="28"/>
          <w:szCs w:val="28"/>
          <w:rtl/>
        </w:rPr>
        <w:t xml:space="preserve">     كان يتولى إدارة هذه الحمائل عدد من المخاتير يمثلون الحمائل والعائلات الّتي ينتمون إليها لحفظ التوازن فيما بينها، وفي القرن التاسع عشر شكّلت هيئة اختياريّة من أهالي القرية، مهمّتها الصلح بين النّاس، والمحافظة على نظافة القرية، وتوزيع التكاليف الماليّة المفروضة على القرية والإشراف على أموال الأيتام، وإعلام القائم مقام بواسطة مدير الناحية بمخالفات المخاتير وإعلام المطلوبين للمحكمة الشرعيّة، واستمرّ المجلس قائماً زمن الانتداب البريطاني.</w:t>
      </w:r>
    </w:p>
    <w:p>
      <w:pPr>
        <w:pStyle w:val="rtlJustify"/>
      </w:pPr>
      <w:r>
        <w:rPr>
          <w:rFonts w:ascii="Traditional Arabic" w:hAnsi="Traditional Arabic" w:eastAsia="Traditional Arabic" w:cs="Traditional Arabic"/>
          <w:sz w:val="28"/>
          <w:szCs w:val="28"/>
          <w:rtl/>
        </w:rPr>
        <w:t xml:space="preserve">    قد سادت العلاقات الحسنة والمحبة والتعاون بين هذه الحمائل، فكانوا يساعدون ويشدّون من عضد بعضهم البعض في الأفراح والأتراح ،وأثناء الخلافات الّتي كانت تحصل بينهم، ومما زاد في الوفاق والوئام فيما بينهم المصاهرة الّتي قامت بين هذه العائلات ، والديوان الّذي كان يجمع كل حمولة، حيث يجتمع فيه المختار وأفراد حمولته للتشاور وحل المشاكل العالقة بينهم. "20"</w:t>
      </w:r>
    </w:p>
    <w:p>
      <w:pPr>
        <w:pStyle w:val="rtlJustify"/>
      </w:pPr>
      <w:r>
        <w:rPr>
          <w:rFonts w:ascii="Traditional Arabic" w:hAnsi="Traditional Arabic" w:eastAsia="Traditional Arabic" w:cs="Traditional Arabic"/>
          <w:sz w:val="28"/>
          <w:szCs w:val="28"/>
          <w:rtl/>
        </w:rPr>
        <w:t xml:space="preserve"> صوبـا – النسبة إلى صوبا:</w:t>
      </w:r>
    </w:p>
    <w:p>
      <w:pPr>
        <w:pStyle w:val="rtlJustify"/>
      </w:pPr>
      <w:r>
        <w:rPr>
          <w:rFonts w:ascii="Traditional Arabic" w:hAnsi="Traditional Arabic" w:eastAsia="Traditional Arabic" w:cs="Traditional Arabic"/>
          <w:sz w:val="28"/>
          <w:szCs w:val="28"/>
          <w:rtl/>
        </w:rPr>
        <w:t xml:space="preserve">    النسبة هي إلحاق آخر الأسم ياء مشدّدة للدّلالة على نسبة شيء إليه، وحكماً أن يكسر ما قبل الياء للمناسبة نحو رجل لبنانيّ. للنّسبة قواعد، وقاعدة النّسبة إلى الاسم المختوم بألف رابعة ساكناً ثاني ما هي فيه، فإن كانت أصليّة كثر قلبها واواً، فتقول في مرْمى مرْموي، ويجوز الحذف فيقال مرميّ، إلا أن ألف التّأنيث متى قلبت واواً يكثر أن يزاد قبلها ألف، فتقول طوباويّ ودنياويّ. يافا يافاويّ، وحيفا حيفاويّ.</w:t>
      </w:r>
    </w:p>
    <w:p>
      <w:pPr>
        <w:pStyle w:val="rtlJustify"/>
      </w:pPr>
      <w:r>
        <w:rPr>
          <w:rFonts w:ascii="Traditional Arabic" w:hAnsi="Traditional Arabic" w:eastAsia="Traditional Arabic" w:cs="Traditional Arabic"/>
          <w:sz w:val="28"/>
          <w:szCs w:val="28"/>
          <w:rtl/>
        </w:rPr>
        <w:t xml:space="preserve">    قاعدة النسبة إلى الاسم المختوم بألف التّأنيث الممدودة، تقلب واواً نحو صفراويّ نسبة إلى صفراء. (المنجد – النسبة –ط-).</w:t>
      </w:r>
    </w:p>
    <w:p>
      <w:pPr>
        <w:pStyle w:val="rtlJustify"/>
      </w:pPr>
      <w:r>
        <w:rPr>
          <w:rFonts w:ascii="Traditional Arabic" w:hAnsi="Traditional Arabic" w:eastAsia="Traditional Arabic" w:cs="Traditional Arabic"/>
          <w:sz w:val="28"/>
          <w:szCs w:val="28"/>
          <w:rtl/>
        </w:rPr>
        <w:t xml:space="preserve">   بالقياس على اسم "صوبا" فالألف رابعة والثاني ساكن، فيجوز فيه حذف الألف فيقال "صوبيّ"، أو قلبها واواً "صوبويّ"، أو إبقاؤها وزيادة واو بينها وبين ياء النّسبة فتقول "صوباويّ".</w:t>
      </w:r>
    </w:p>
    <w:p>
      <w:pPr>
        <w:pStyle w:val="rtlJustify"/>
      </w:pPr>
      <w:r>
        <w:rPr>
          <w:rFonts w:ascii="Traditional Arabic" w:hAnsi="Traditional Arabic" w:eastAsia="Traditional Arabic" w:cs="Traditional Arabic"/>
          <w:sz w:val="28"/>
          <w:szCs w:val="28"/>
          <w:rtl/>
        </w:rPr>
        <w:t xml:space="preserve">   لكن النّسبة إلى صوبا "صوبانيّ"، فقد شاعت بين النّاس، بعد أن قلبت الواو نوناً لثقل لفظ الواو قبل ياء النّسبة، وهذه النّسبة ليس لها قاعدة صرفيّة.</w:t>
      </w:r>
    </w:p>
    <w:p>
      <w:pPr>
        <w:pStyle w:val="rtlJustify"/>
      </w:pPr>
      <w:r>
        <w:rPr>
          <w:rFonts w:ascii="Traditional Arabic" w:hAnsi="Traditional Arabic" w:eastAsia="Traditional Arabic" w:cs="Traditional Arabic"/>
          <w:sz w:val="28"/>
          <w:szCs w:val="28"/>
          <w:rtl/>
        </w:rPr>
        <w:t xml:space="preserve"> المرجـع: كتاب قرية صوبا ووثق للمراجع التالية: </w:t>
      </w:r>
    </w:p>
    <w:p>
      <w:pPr>
        <w:pStyle w:val="rtlJustify"/>
      </w:pPr>
      <w:r>
        <w:rPr>
          <w:rFonts w:ascii="Traditional Arabic" w:hAnsi="Traditional Arabic" w:eastAsia="Traditional Arabic" w:cs="Traditional Arabic"/>
          <w:sz w:val="28"/>
          <w:szCs w:val="28"/>
          <w:rtl/>
        </w:rPr>
        <w:t xml:space="preserve">  1- حكاية قرية – قرى فلسطين المدمرة عام 1948 في منطقة القدس – ص 142.</w:t>
      </w:r>
    </w:p>
    <w:p>
      <w:pPr>
        <w:pStyle w:val="rtlJustify"/>
      </w:pPr>
      <w:r>
        <w:rPr>
          <w:rFonts w:ascii="Traditional Arabic" w:hAnsi="Traditional Arabic" w:eastAsia="Traditional Arabic" w:cs="Traditional Arabic"/>
          <w:sz w:val="28"/>
          <w:szCs w:val="28"/>
          <w:rtl/>
        </w:rPr>
        <w:t xml:space="preserve"> 2- زياد منى – جغرافية التوراة – ص 162 .</w:t>
      </w:r>
    </w:p>
    <w:p>
      <w:pPr>
        <w:pStyle w:val="rtlJustify"/>
      </w:pPr>
      <w:r>
        <w:rPr>
          <w:rFonts w:ascii="Traditional Arabic" w:hAnsi="Traditional Arabic" w:eastAsia="Traditional Arabic" w:cs="Traditional Arabic"/>
          <w:sz w:val="28"/>
          <w:szCs w:val="28"/>
          <w:rtl/>
        </w:rPr>
        <w:t xml:space="preserve"> 3- ابراهيم بن علي بن زين العابدين الحفظي –تاريخ عسير– ص 60.</w:t>
      </w:r>
    </w:p>
    <w:p>
      <w:pPr>
        <w:pStyle w:val="rtlJustify"/>
      </w:pPr>
      <w:r>
        <w:rPr>
          <w:rFonts w:ascii="Traditional Arabic" w:hAnsi="Traditional Arabic" w:eastAsia="Traditional Arabic" w:cs="Traditional Arabic"/>
          <w:sz w:val="28"/>
          <w:szCs w:val="28"/>
          <w:rtl/>
        </w:rPr>
        <w:t xml:space="preserve"> 4- أبي محمد علي بن أحمد سعيد بن حزم الأندلسي – جمهرة أنساب العرب – ص 410 .</w:t>
      </w:r>
    </w:p>
    <w:p>
      <w:pPr>
        <w:pStyle w:val="rtlJustify"/>
      </w:pPr>
      <w:r>
        <w:rPr>
          <w:rFonts w:ascii="Traditional Arabic" w:hAnsi="Traditional Arabic" w:eastAsia="Traditional Arabic" w:cs="Traditional Arabic"/>
          <w:sz w:val="28"/>
          <w:szCs w:val="28"/>
          <w:rtl/>
        </w:rPr>
        <w:t xml:space="preserve"> 5- هـ. ب. تريستردام – رحلات في شرق الأردن عام 1872م ترجمة د. محمد عويدي العبادي ص 111-112</w:t>
      </w:r>
    </w:p>
    <w:p>
      <w:pPr>
        <w:pStyle w:val="rtlJustify"/>
      </w:pPr>
      <w:r>
        <w:rPr>
          <w:rFonts w:ascii="Traditional Arabic" w:hAnsi="Traditional Arabic" w:eastAsia="Traditional Arabic" w:cs="Traditional Arabic"/>
          <w:sz w:val="28"/>
          <w:szCs w:val="28"/>
          <w:rtl/>
        </w:rPr>
        <w:t xml:space="preserve"> 6- مصطفى مراد الدبّاغ – القبائل العربيّة وسلالالنها في فلسطين .</w:t>
      </w:r>
    </w:p>
    <w:p>
      <w:pPr>
        <w:pStyle w:val="rtlJustify"/>
      </w:pPr>
      <w:r>
        <w:rPr>
          <w:rFonts w:ascii="Traditional Arabic" w:hAnsi="Traditional Arabic" w:eastAsia="Traditional Arabic" w:cs="Traditional Arabic"/>
          <w:sz w:val="28"/>
          <w:szCs w:val="28"/>
          <w:rtl/>
        </w:rPr>
        <w:t xml:space="preserve"> 7- سعد بن محمد المومني – القلاع الإسلاميّة في الأردن – الفترة الأيوبيّة المملوكيّة – دار البشير ص165</w:t>
      </w:r>
    </w:p>
    <w:p>
      <w:pPr>
        <w:pStyle w:val="rtlJustify"/>
      </w:pPr>
      <w:r>
        <w:rPr>
          <w:rFonts w:ascii="Traditional Arabic" w:hAnsi="Traditional Arabic" w:eastAsia="Traditional Arabic" w:cs="Traditional Arabic"/>
          <w:sz w:val="28"/>
          <w:szCs w:val="28"/>
          <w:rtl/>
        </w:rPr>
        <w:t xml:space="preserve"> 8- تاريخ عسير – رؤية تاريخيّة خلال خمسة قرون لابن زين العابدين الحفظي – المتوفي سنة 1372م - تحقيق عيسى الوصال البشري – ص 45</w:t>
      </w:r>
    </w:p>
    <w:p>
      <w:pPr>
        <w:pStyle w:val="rtlJustify"/>
      </w:pPr>
      <w:r>
        <w:rPr>
          <w:rFonts w:ascii="Traditional Arabic" w:hAnsi="Traditional Arabic" w:eastAsia="Traditional Arabic" w:cs="Traditional Arabic"/>
          <w:sz w:val="28"/>
          <w:szCs w:val="28"/>
          <w:rtl/>
        </w:rPr>
        <w:t xml:space="preserve"> 9- الموسوعة الفلسطينيّة – القسم الثاني – م2 الدراسات التاريخيّة – شاكر مصطفى ص 450 .</w:t>
      </w:r>
    </w:p>
    <w:p>
      <w:pPr>
        <w:pStyle w:val="rtlJustify"/>
      </w:pPr>
      <w:r>
        <w:rPr>
          <w:rFonts w:ascii="Traditional Arabic" w:hAnsi="Traditional Arabic" w:eastAsia="Traditional Arabic" w:cs="Traditional Arabic"/>
          <w:sz w:val="28"/>
          <w:szCs w:val="28"/>
          <w:rtl/>
        </w:rPr>
        <w:t xml:space="preserve"> 10- مقابلات مع كبار السّن – رواية عن الأجداد .</w:t>
      </w:r>
    </w:p>
    <w:p>
      <w:pPr>
        <w:pStyle w:val="rtlJustify"/>
      </w:pPr>
      <w:r>
        <w:rPr>
          <w:rFonts w:ascii="Traditional Arabic" w:hAnsi="Traditional Arabic" w:eastAsia="Traditional Arabic" w:cs="Traditional Arabic"/>
          <w:sz w:val="28"/>
          <w:szCs w:val="28"/>
          <w:rtl/>
        </w:rPr>
        <w:t xml:space="preserve"> 11- فردريك ج بيك – تاريخ شرق الأردن وقبائله – ترجمة بهاء الدّين طوقان – قلعة الكرك ص 171-174</w:t>
      </w:r>
    </w:p>
    <w:p>
      <w:pPr>
        <w:pStyle w:val="rtlJustify"/>
      </w:pPr>
      <w:r>
        <w:rPr>
          <w:rFonts w:ascii="Traditional Arabic" w:hAnsi="Traditional Arabic" w:eastAsia="Traditional Arabic" w:cs="Traditional Arabic"/>
          <w:sz w:val="28"/>
          <w:szCs w:val="28"/>
          <w:rtl/>
        </w:rPr>
        <w:t xml:space="preserve"> 12- سجلّات محكمة القدس الشرقيّة .</w:t>
      </w:r>
    </w:p>
    <w:p>
      <w:pPr>
        <w:pStyle w:val="rtlJustify"/>
      </w:pPr>
      <w:r>
        <w:rPr>
          <w:rFonts w:ascii="Traditional Arabic" w:hAnsi="Traditional Arabic" w:eastAsia="Traditional Arabic" w:cs="Traditional Arabic"/>
          <w:sz w:val="28"/>
          <w:szCs w:val="28"/>
          <w:rtl/>
        </w:rPr>
        <w:t xml:space="preserve"> 13- الموسوعة الفلسطينيّة – م2 معركة الوسطيّة بين قيس ويمن – ص 861 .</w:t>
      </w:r>
    </w:p>
    <w:p>
      <w:pPr>
        <w:pStyle w:val="rtlJustify"/>
      </w:pPr>
      <w:r>
        <w:rPr>
          <w:rFonts w:ascii="Traditional Arabic" w:hAnsi="Traditional Arabic" w:eastAsia="Traditional Arabic" w:cs="Traditional Arabic"/>
          <w:sz w:val="28"/>
          <w:szCs w:val="28"/>
          <w:rtl/>
        </w:rPr>
        <w:t xml:space="preserve"> 14- الكزندر شولس – تحوّلات جذريّة في فلسطين– ص 272.</w:t>
      </w:r>
    </w:p>
    <w:p>
      <w:pPr>
        <w:pStyle w:val="rtlJustify"/>
      </w:pPr>
      <w:r>
        <w:rPr>
          <w:rFonts w:ascii="Traditional Arabic" w:hAnsi="Traditional Arabic" w:eastAsia="Traditional Arabic" w:cs="Traditional Arabic"/>
          <w:sz w:val="28"/>
          <w:szCs w:val="28"/>
          <w:rtl/>
        </w:rPr>
        <w:t xml:space="preserve"> 15- مقابلات مع كبار السن .</w:t>
      </w:r>
    </w:p>
    <w:p>
      <w:pPr>
        <w:pStyle w:val="rtlJustify"/>
      </w:pPr>
      <w:r>
        <w:rPr>
          <w:rFonts w:ascii="Traditional Arabic" w:hAnsi="Traditional Arabic" w:eastAsia="Traditional Arabic" w:cs="Traditional Arabic"/>
          <w:sz w:val="28"/>
          <w:szCs w:val="28"/>
          <w:rtl/>
        </w:rPr>
        <w:t xml:space="preserve"> 16- حمولة الفقيه – بحث وإعداد جمعية صوبا التعاونيّة وديوان الفقيه – المؤلف بالتعاون مع: عبد الرحمن يوسف الفقيه، محمود علي الفقيه، صالح ذيب الفقيه، صالح محمود أحمد الفقيه، داود محمد مفضي الفقيه، محمد عبد مسلم الفقيه، خليل ناجي الفقيه، يسر أحمد موسى الفقيه.</w:t>
      </w:r>
    </w:p>
    <w:p>
      <w:pPr>
        <w:pStyle w:val="rtlJustify"/>
      </w:pPr>
      <w:r>
        <w:rPr>
          <w:rFonts w:ascii="Traditional Arabic" w:hAnsi="Traditional Arabic" w:eastAsia="Traditional Arabic" w:cs="Traditional Arabic"/>
          <w:sz w:val="28"/>
          <w:szCs w:val="28"/>
          <w:rtl/>
        </w:rPr>
        <w:t xml:space="preserve"> 17- حمولة رمّان – إعداد ديوان رمّان بالتعاون مع: مصطفى خليل رمّان، فارس حسين رمّان، نعيم جاسر رمّان، محمد علي عبد القادر رمّان، فتحي كامل عصفور رمّان، هاني علي مصلح رمّان، مصطفى محمد صافي رمّان.</w:t>
      </w:r>
    </w:p>
    <w:p>
      <w:pPr>
        <w:pStyle w:val="rtlJustify"/>
      </w:pPr>
      <w:r>
        <w:rPr>
          <w:rFonts w:ascii="Traditional Arabic" w:hAnsi="Traditional Arabic" w:eastAsia="Traditional Arabic" w:cs="Traditional Arabic"/>
          <w:sz w:val="28"/>
          <w:szCs w:val="28"/>
          <w:rtl/>
        </w:rPr>
        <w:t xml:space="preserve"> 18- حمولة نصر الله – إعداد ديوان نصر الله بالتعاون مع: شاكر محمد نصر الله، نصري داود صالح نصر الله، عبد الودود صالح نصر الله، أحمد يوسف حماد نصر الله، جمال أيوب خلف نصر الله، عوض حسن أحمد نصر الله.</w:t>
      </w:r>
    </w:p>
    <w:p>
      <w:pPr>
        <w:pStyle w:val="rtlJustify"/>
      </w:pPr>
      <w:r>
        <w:rPr>
          <w:rFonts w:ascii="Traditional Arabic" w:hAnsi="Traditional Arabic" w:eastAsia="Traditional Arabic" w:cs="Traditional Arabic"/>
          <w:sz w:val="28"/>
          <w:szCs w:val="28"/>
          <w:rtl/>
        </w:rPr>
        <w:t xml:space="preserve"> 19- حمولة جبران – ديوان جبران بالتعون مع: عبد الرحمن نمر جبران، آدم محمد مصطفى جبران، محمد حجازي خليل جبران.</w:t>
      </w:r>
    </w:p>
    <w:p>
      <w:pPr>
        <w:pStyle w:val="rtlJustify"/>
      </w:pPr>
      <w:r>
        <w:rPr>
          <w:rFonts w:ascii="Traditional Arabic" w:hAnsi="Traditional Arabic" w:eastAsia="Traditional Arabic" w:cs="Traditional Arabic"/>
          <w:sz w:val="28"/>
          <w:szCs w:val="28"/>
          <w:rtl/>
        </w:rPr>
        <w:t xml:space="preserve"> 20- مقابلات مع كبار السن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2026-05-28T18:59:04+00:00</dcterms:created>
  <dcterms:modified xsi:type="dcterms:W3CDTF">2026-05-28T18:59:04+00:00</dcterms:modified>
</cp:coreProperties>
</file>

<file path=docProps/custom.xml><?xml version="1.0" encoding="utf-8"?>
<Properties xmlns="http://schemas.openxmlformats.org/officeDocument/2006/custom-properties" xmlns:vt="http://schemas.openxmlformats.org/officeDocument/2006/docPropsVTypes"/>
</file>