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3000" w:type="dxa"/>
        <w:gridCol w:w="6000" w:type="dxa"/>
      </w:tblGrid>
      <w:tblPr>
        <w:jc w:val="center"/>
        <w:tblW w:w="0" w:type="auto"/>
        <w:tblLayout w:type="autofit"/>
      </w:tblPr>
      <w:tr>
        <w:trPr/>
        <w:tc>
          <w:tcPr>
            <w:tcW w:w="3000" w:type="dxa"/>
            <w:noWrap/>
          </w:tcPr>
          <w:p>
            <w:pPr>
              <w:jc w:val="right"/>
            </w:pPr>
            <w:r>
              <w:pict>
                <v:shape type="#_x0000_t75" stroked="f" style="width:200pt; height:54.833040421793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6000" w:type="dxa"/>
            <w:noWrap/>
          </w:tcPr>
          <w:p>
            <w:pPr>
              <w:jc w:val="right"/>
            </w:pPr>
            <w:r>
              <w:rPr>
                <w:rFonts w:ascii="Traditional Arabic" w:hAnsi="Traditional Arabic" w:eastAsia="Traditional Arabic" w:cs="Traditional Arabic"/>
                <w:sz w:val="32"/>
                <w:szCs w:val="32"/>
                <w:b w:val="1"/>
                <w:bCs w:val="1"/>
              </w:rPr>
              <w:t xml:space="preserve">موقع موسوعة القرى الفلسطينية</w:t>
            </w:r>
          </w:p>
        </w:tc>
      </w:tr>
    </w:tbl>
    <w:p>
      <w:pPr>
        <w:jc w:val="center"/>
      </w:pPr>
      <w:r>
        <w:pict>
          <v:shape id="_x0000_s1002" type="#_x0000_t32" style="width:500pt; height:0pt; margin-left:0pt; margin-top:0pt; mso-position-horizontal:left; mso-position-vertical:top; mso-position-horizontal-relative:char; mso-position-vertical-relative:line;">
            <w10:wrap type="inline"/>
            <v:stroke weight="1pt" color="000000"/>
          </v:shape>
        </w:pict>
      </w:r>
    </w:p>
    <w:p>
      <w:pPr>
        <w:jc w:val="center"/>
        <w:bidi/>
      </w:pPr>
      <w:r>
        <w:rPr>
          <w:rFonts w:ascii="Traditional Arabic" w:hAnsi="Traditional Arabic" w:eastAsia="Traditional Arabic" w:cs="Traditional Arabic"/>
          <w:sz w:val="36"/>
          <w:szCs w:val="36"/>
          <w:b w:val="1"/>
          <w:bCs w:val="1"/>
          <w:rtl/>
        </w:rPr>
        <w:t xml:space="preserve">زكرين</w:t>
      </w:r>
    </w:p>
    <w:p>
      <w:pPr>
        <w:pStyle w:val="rtlJustify"/>
      </w:pPr>
      <w:r>
        <w:rPr>
          <w:rFonts w:ascii="Traditional Arabic" w:hAnsi="Traditional Arabic" w:eastAsia="Traditional Arabic" w:cs="Traditional Arabic"/>
          <w:sz w:val="28"/>
          <w:szCs w:val="28"/>
          <w:rtl/>
        </w:rPr>
        <w:t xml:space="preserve">تبعد القرية عن الخليل 27 كيلومتراً.</w:t>
      </w:r>
    </w:p>
    <w:p>
      <w:pPr>
        <w:pStyle w:val="rtlJustify"/>
      </w:pPr>
      <w:r>
        <w:rPr>
          <w:rFonts w:ascii="Traditional Arabic" w:hAnsi="Traditional Arabic" w:eastAsia="Traditional Arabic" w:cs="Traditional Arabic"/>
          <w:sz w:val="28"/>
          <w:szCs w:val="28"/>
          <w:rtl/>
        </w:rPr>
        <w:t xml:space="preserve">كانت القرية تقع أقصى الامتداد الشرقي للسهل الساحلي الجنوبي قريبا من السفوح الغربية لجبال الخليل وكانت منازلها</w:t>
      </w:r>
    </w:p>
    <w:p>
      <w:pPr>
        <w:pStyle w:val="rtlJustify"/>
      </w:pPr>
      <w:r>
        <w:rPr>
          <w:rFonts w:ascii="Traditional Arabic" w:hAnsi="Traditional Arabic" w:eastAsia="Traditional Arabic" w:cs="Traditional Arabic"/>
          <w:sz w:val="28"/>
          <w:szCs w:val="28"/>
          <w:rtl/>
        </w:rPr>
        <w:t xml:space="preserve">مبنية من الحجارة ومحاطة بالحدائق وتستمد مياهها من عدة آبار تقع في الوادي إلى الشمال منها. وكان سكانها من المسلمين</w:t>
      </w:r>
    </w:p>
    <w:p>
      <w:pPr>
        <w:pStyle w:val="rtlJustify"/>
      </w:pPr>
      <w:r>
        <w:rPr>
          <w:rFonts w:ascii="Traditional Arabic" w:hAnsi="Traditional Arabic" w:eastAsia="Traditional Arabic" w:cs="Traditional Arabic"/>
          <w:sz w:val="28"/>
          <w:szCs w:val="28"/>
          <w:rtl/>
        </w:rPr>
        <w:t xml:space="preserve">ويعملون بالزراعة وتربية الحيوانات.</w:t>
      </w:r>
    </w:p>
    <w:p>
      <w:pPr>
        <w:pStyle w:val="rtlJustify"/>
      </w:pPr>
      <w:r>
        <w:rPr>
          <w:rFonts w:ascii="Traditional Arabic" w:hAnsi="Traditional Arabic" w:eastAsia="Traditional Arabic" w:cs="Traditional Arabic"/>
          <w:sz w:val="28"/>
          <w:szCs w:val="28"/>
          <w:rtl/>
        </w:rPr>
        <w:t xml:space="preserve">احتل لواء غفعاتي التابع للجيش الإسرائيلي زكرين في 22و23 أكتوبر/تشرين الأول 1948 فضلا عن بضع قرى في منطقة</w:t>
      </w:r>
    </w:p>
    <w:p>
      <w:pPr>
        <w:pStyle w:val="rtlJustify"/>
      </w:pPr>
      <w:r>
        <w:rPr>
          <w:rFonts w:ascii="Traditional Arabic" w:hAnsi="Traditional Arabic" w:eastAsia="Traditional Arabic" w:cs="Traditional Arabic"/>
          <w:sz w:val="28"/>
          <w:szCs w:val="28"/>
          <w:rtl/>
        </w:rPr>
        <w:t xml:space="preserve">الخليل. ولا يوجد مستعمرات إسرائيلية على أراضي القرية.</w:t>
      </w:r>
    </w:p>
    <w:p>
      <w:pPr>
        <w:pStyle w:val="rtlJustify"/>
      </w:pPr>
      <w:r>
        <w:rPr>
          <w:rFonts w:ascii="Traditional Arabic" w:hAnsi="Traditional Arabic" w:eastAsia="Traditional Arabic" w:cs="Traditional Arabic"/>
          <w:sz w:val="28"/>
          <w:szCs w:val="28"/>
          <w:rtl/>
        </w:rPr>
        <w:t xml:space="preserve">يحتوي موقع القرية اليوم على بعض أشجار الزيتون والخروب ويزرع الفلاحون الإسرائيليون بعض الأراضي المحيطة قمحا ويستخدمون الباقي مرعى للمواشي.</w:t>
      </w:r>
    </w:p>
    <w:sectPr>
      <w:footerReference w:type="default" r:id="rId8"/>
      <w:pgSz w:orient="portrait" w:w="11905.511811023622" w:h="16837.79527559055"/>
      <w:pgMar w:top="800" w:right="800" w:bottom="800" w:left="8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Grid>
      <w:gridCol w:w="5000" w:type="dxa"/>
      <w:gridCol w:w="5000" w:type="dxa"/>
    </w:tblGrid>
    <w:tblPr>
      <w:jc w:val="center"/>
      <w:tblW w:w="5000" w:type="auto"/>
      <w:tblLayout w:type="autofit"/>
    </w:tblPr>
    <w:tr>
      <w:trPr/>
      <w:tc>
        <w:tcPr>
          <w:tcW w:w="5000" w:type="dxa"/>
          <w:noWrap/>
        </w:tcPr>
        <w:p>
          <w:pPr>
            <w:jc w:val="start"/>
          </w:pPr>
          <w:r>
            <w:rPr>
              <w:rFonts w:ascii="Traditional Arabic" w:hAnsi="Traditional Arabic" w:eastAsia="Traditional Arabic" w:cs="Traditional Arabic"/>
              <w:sz w:val="24"/>
              <w:szCs w:val="24"/>
              <w:i w:val="1"/>
              <w:iCs w:val="1"/>
              <w:rtl/>
            </w:rPr>
            <w:t xml:space="preserve">https://palqura.com</w:t>
          </w:r>
        </w:p>
      </w:tc>
      <w:tc>
        <w:tcPr>
          <w:tcW w:w="5000" w:type="dxa"/>
          <w:noWrap/>
        </w:tcPr>
        <w:p>
          <w:pPr>
            <w:jc w:val="end"/>
          </w:pPr>
          <w:r>
            <w:fldChar w:fldCharType="begin"/>
          </w:r>
          <w:r>
            <w:rPr>
              <w:rFonts w:ascii="Traditional Arabic" w:hAnsi="Traditional Arabic" w:eastAsia="Traditional Arabic" w:cs="Traditional Arabic"/>
              <w:sz w:val="24"/>
              <w:szCs w:val="24"/>
            </w:rPr>
            <w:instrText xml:space="preserve">PAGE</w:instrText>
          </w:r>
          <w:r>
            <w:fldChar w:fldCharType="separate"/>
          </w:r>
          <w:r>
            <w:fldChar w:fldCharType="end"/>
          </w:r>
          <w:r>
            <w:rPr>
              <w:rFonts w:ascii="Traditional Arabic" w:hAnsi="Traditional Arabic" w:eastAsia="Traditional Arabic" w:cs="Traditional Arabic"/>
              <w:sz w:val="24"/>
              <w:szCs w:val="24"/>
            </w:rPr>
            <w:t xml:space="preserve"> / </w:t>
          </w:r>
          <w:r>
            <w:fldChar w:fldCharType="begin"/>
          </w:r>
          <w:r>
            <w:rPr>
              <w:rFonts w:ascii="Traditional Arabic" w:hAnsi="Traditional Arabic" w:eastAsia="Traditional Arabic" w:cs="Traditional Arabic"/>
              <w:sz w:val="24"/>
              <w:szCs w:val="24"/>
            </w:rPr>
            <w:instrText xml:space="preserve">NUMPAGES</w:instrText>
          </w:r>
          <w:r>
            <w:fldChar w:fldCharType="separate"/>
          </w:r>
          <w:r>
            <w:fldChar w:fldCharType="end"/>
          </w:r>
        </w:p>
      </w:tc>
    </w:tr>
  </w:tbl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5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ar-SA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raditional Arabic" w:hAnsi="Traditional Arabic" w:eastAsia="Traditional Arabic" w:cs="Traditional Arabic"/>
        <w:sz w:val="28"/>
        <w:szCs w:val="28"/>
        <w:lang w:val="ar-SA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rtlJustify">
    <w:name w:val="rtlJustify"/>
    <w:basedOn w:val="Normal"/>
    <w:pPr>
      <w:jc w:val="both"/>
      <w:bidi/>
      <w:spacing w:after="120"/>
    </w:pPr>
  </w:style>
  <w:style w:type="paragraph" w:customStyle="1" w:styleId="rtlCenter">
    <w:name w:val="rtlCenter"/>
    <w:basedOn w:val="Normal"/>
    <w:pPr>
      <w:jc w:val="both"/>
      <w:bidi/>
      <w:spacing w:after="120"/>
    </w:pPr>
  </w:style>
  <w:style w:type="paragraph" w:styleId="Heading1">
    <w:link w:val="Heading1Char"/>
    <w:name w:val="heading 1"/>
    <w:basedOn w:val="Normal"/>
    <w:pPr>
      <w:jc w:val="end"/>
    </w:pPr>
    <w:rPr>
      <w:rFonts w:ascii="Traditional Arabic" w:hAnsi="Traditional Arabic" w:eastAsia="Traditional Arabic" w:cs="Traditional Arabic"/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end"/>
    </w:pPr>
    <w:rPr>
      <w:rFonts w:ascii="Traditional Arabic" w:hAnsi="Traditional Arabic" w:eastAsia="Traditional Arabic" w:cs="Traditional Arabic"/>
      <w:sz w:val="30"/>
      <w:szCs w:val="30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2026-08-23T01:30:48+00:00</dcterms:created>
  <dcterms:modified xsi:type="dcterms:W3CDTF">2026-08-23T01:30:48+00:00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