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شبكة القرى الفلسطينية</w:t>
      </w:r>
    </w:p>
    <w:p>
      <w:pPr>
        <w:pStyle w:val="rtlJustify"/>
      </w:pPr>
      <w:r>
        <w:rPr>
          <w:rFonts w:ascii="Traditional Arabic" w:hAnsi="Traditional Arabic" w:eastAsia="Traditional Arabic" w:cs="Traditional Arabic"/>
          <w:sz w:val="28"/>
          <w:szCs w:val="28"/>
          <w:rtl/>
        </w:rPr>
        <w:t xml:space="preserve">الدوحة / د. محمد عمرو</w:t>
      </w:r>
    </w:p>
    <w:p>
      <w:pPr>
        <w:pStyle w:val="rtlJustify"/>
      </w:pPr>
      <w:r>
        <w:rPr>
          <w:rFonts w:ascii="Traditional Arabic" w:hAnsi="Traditional Arabic" w:eastAsia="Traditional Arabic" w:cs="Traditional Arabic"/>
          <w:sz w:val="28"/>
          <w:szCs w:val="28"/>
          <w:rtl/>
        </w:rPr>
        <w:t xml:space="preserve">موسوعة القرى الفلسطينية</w:t>
      </w:r>
    </w:p>
    <w:p>
      <w:pPr>
        <w:pStyle w:val="rtlJustify"/>
      </w:pPr>
      <w:r>
        <w:rPr>
          <w:rFonts w:ascii="Traditional Arabic" w:hAnsi="Traditional Arabic" w:eastAsia="Traditional Arabic" w:cs="Traditional Arabic"/>
          <w:sz w:val="28"/>
          <w:szCs w:val="28"/>
          <w:rtl/>
        </w:rPr>
        <w:t xml:space="preserve">في تحديث جديد لمنصة موسوعة القرى الفلسطينية  أضافت قسمًا هامًا حول الشبكات والتصنيفات المتعددة للقرى الفلسطينيية، وهي بذلك من أوائل من يجمع خيوط هذه التصنيفات ويربطها بقراها، ولعلها تربو على 20 تصنيفًا شبكيًا للقرى الفلسطينية، وما زال فريق البحث يبحث المزيد، وكل تصنيف من هذه التصنيفات الشبكية له قصة وحكاية، أثبتناها في مقدمة التصنيف، ومن هذه الشبكات على سبيل المثال:</w:t>
      </w:r>
    </w:p>
    <w:p>
      <w:pPr>
        <w:pStyle w:val="rtlJustify"/>
      </w:pPr>
      <w:r>
        <w:rPr>
          <w:rFonts w:ascii="Traditional Arabic" w:hAnsi="Traditional Arabic" w:eastAsia="Traditional Arabic" w:cs="Traditional Arabic"/>
          <w:sz w:val="28"/>
          <w:szCs w:val="28"/>
          <w:rtl/>
        </w:rPr>
        <w:t xml:space="preserve">1- قرى الروحة / بلاد الروحاء.</w:t>
      </w:r>
    </w:p>
    <w:p>
      <w:pPr>
        <w:pStyle w:val="rtlJustify"/>
      </w:pPr>
      <w:r>
        <w:rPr>
          <w:rFonts w:ascii="Traditional Arabic" w:hAnsi="Traditional Arabic" w:eastAsia="Traditional Arabic" w:cs="Traditional Arabic"/>
          <w:sz w:val="28"/>
          <w:szCs w:val="28"/>
          <w:rtl/>
        </w:rPr>
        <w:t xml:space="preserve">2- القرى المجردة من السلاح.</w:t>
      </w:r>
    </w:p>
    <w:p>
      <w:pPr>
        <w:pStyle w:val="rtlJustify"/>
      </w:pPr>
      <w:r>
        <w:rPr>
          <w:rFonts w:ascii="Traditional Arabic" w:hAnsi="Traditional Arabic" w:eastAsia="Traditional Arabic" w:cs="Traditional Arabic"/>
          <w:sz w:val="28"/>
          <w:szCs w:val="28"/>
          <w:rtl/>
        </w:rPr>
        <w:t xml:space="preserve">3- قرى جبل الكرمل.</w:t>
      </w:r>
    </w:p>
    <w:p>
      <w:pPr>
        <w:pStyle w:val="rtlJustify"/>
      </w:pPr>
      <w:r>
        <w:rPr>
          <w:rFonts w:ascii="Traditional Arabic" w:hAnsi="Traditional Arabic" w:eastAsia="Traditional Arabic" w:cs="Traditional Arabic"/>
          <w:sz w:val="28"/>
          <w:szCs w:val="28"/>
          <w:rtl/>
        </w:rPr>
        <w:t xml:space="preserve">4- قرى عائلاتها من أصول جزائرية.</w:t>
      </w:r>
    </w:p>
    <w:p>
      <w:pPr>
        <w:pStyle w:val="rtlJustify"/>
      </w:pPr>
      <w:r>
        <w:rPr>
          <w:rFonts w:ascii="Traditional Arabic" w:hAnsi="Traditional Arabic" w:eastAsia="Traditional Arabic" w:cs="Traditional Arabic"/>
          <w:sz w:val="28"/>
          <w:szCs w:val="28"/>
          <w:rtl/>
        </w:rPr>
        <w:t xml:space="preserve">5- قرى الهيجا.</w:t>
      </w:r>
    </w:p>
    <w:p>
      <w:pPr>
        <w:pStyle w:val="rtlJustify"/>
      </w:pPr>
      <w:r>
        <w:rPr>
          <w:rFonts w:ascii="Traditional Arabic" w:hAnsi="Traditional Arabic" w:eastAsia="Traditional Arabic" w:cs="Traditional Arabic"/>
          <w:sz w:val="28"/>
          <w:szCs w:val="28"/>
          <w:rtl/>
        </w:rPr>
        <w:t xml:space="preserve">وللوصول لهذه التصنيفات من منصة موسوعة القرى الفلسطينية تذهب للصفحة الرئيسية وتختار قسم: شبكة القرى الفلسطينية، يظهر شريط فيه اسم كل شبكة وعدد القرى التابعة لها،  وبالضغط على العدد تأخذك المنصة إلى تعريف بهذا التصنيف وأصله ومن ثم استعراض القرى التابعة له.</w:t>
      </w:r>
    </w:p>
    <w:p>
      <w:pPr>
        <w:pStyle w:val="rtlJustify"/>
      </w:pPr>
      <w:r>
        <w:rPr>
          <w:rFonts w:ascii="Traditional Arabic" w:hAnsi="Traditional Arabic" w:eastAsia="Traditional Arabic" w:cs="Traditional Arabic"/>
          <w:sz w:val="28"/>
          <w:szCs w:val="28"/>
          <w:rtl/>
        </w:rPr>
        <w:t xml:space="preserve">مثال على ذلك: قرى الهيجا</w:t>
      </w:r>
    </w:p>
    <w:p>
      <w:pPr>
        <w:pStyle w:val="rtlJustify"/>
      </w:pPr>
      <w:r>
        <w:rPr>
          <w:rFonts w:ascii="Traditional Arabic" w:hAnsi="Traditional Arabic" w:eastAsia="Traditional Arabic" w:cs="Traditional Arabic"/>
          <w:sz w:val="28"/>
          <w:szCs w:val="28"/>
          <w:rtl/>
        </w:rPr>
        <w:t xml:space="preserve"> أكرم السلطان صلاح الدين الأيوبي عائلة أبو الهيجا  تقديرًا لقائدها  حسام الدين البخاري المعروف بأبي الهيجاء فمنحهم عددًا من قرى فلسطين مثل عين حوض، الرويس، حدثا، كوكب أبو الهيجاء وسيرين. وعرفت  بقرى الهيجاء . </w:t>
      </w:r>
    </w:p>
    <w:p>
      <w:pPr>
        <w:pStyle w:val="rtlJustify"/>
      </w:pPr>
      <w:r>
        <w:rPr>
          <w:rFonts w:ascii="Traditional Arabic" w:hAnsi="Traditional Arabic" w:eastAsia="Traditional Arabic" w:cs="Traditional Arabic"/>
          <w:sz w:val="28"/>
          <w:szCs w:val="28"/>
          <w:rtl/>
        </w:rPr>
        <w:t xml:space="preserve">هذا وما زال العمل جاريا على العديد من شبكات القرى الفلسطينية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2026-09-23T18:26:32+00:00</dcterms:created>
  <dcterms:modified xsi:type="dcterms:W3CDTF">2026-09-23T18:26:32+00:00</dcterms:modified>
</cp:coreProperties>
</file>

<file path=docProps/custom.xml><?xml version="1.0" encoding="utf-8"?>
<Properties xmlns="http://schemas.openxmlformats.org/officeDocument/2006/custom-properties" xmlns:vt="http://schemas.openxmlformats.org/officeDocument/2006/docPropsVTypes"/>
</file>