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نشاطنا التوثيقي (11)... زيارة الحاجة مريم عبد الحميد الربيعي</w:t>
      </w:r>
    </w:p>
    <w:p>
      <w:pPr>
        <w:pStyle w:val="rtlJustify"/>
      </w:pPr>
      <w:r>
        <w:rPr>
          <w:rFonts w:ascii="Traditional Arabic" w:hAnsi="Traditional Arabic" w:eastAsia="Traditional Arabic" w:cs="Traditional Arabic"/>
          <w:sz w:val="28"/>
          <w:szCs w:val="28"/>
          <w:rtl/>
        </w:rPr>
        <w:t xml:space="preserve">مكان الزيارة: منزل الأستاذ فايز أحمد الربيعي في تجمع الطبريات- محافظة درعا</w:t>
      </w:r>
    </w:p>
    <w:p>
      <w:pPr>
        <w:pStyle w:val="rtlJustify"/>
      </w:pPr>
      <w:r>
        <w:rPr>
          <w:rFonts w:ascii="Traditional Arabic" w:hAnsi="Traditional Arabic" w:eastAsia="Traditional Arabic" w:cs="Traditional Arabic"/>
          <w:sz w:val="28"/>
          <w:szCs w:val="28"/>
          <w:rtl/>
        </w:rPr>
        <w:t xml:space="preserve">تاريخ الزيارة: 12 آب/ أغسطس  2025</w:t>
      </w:r>
    </w:p>
    <w:p>
      <w:pPr>
        <w:pStyle w:val="rtlJustify"/>
      </w:pPr>
      <w:r>
        <w:rPr>
          <w:rFonts w:ascii="Traditional Arabic" w:hAnsi="Traditional Arabic" w:eastAsia="Traditional Arabic" w:cs="Traditional Arabic"/>
          <w:sz w:val="28"/>
          <w:szCs w:val="28"/>
          <w:rtl/>
        </w:rPr>
        <w:t xml:space="preserve">زار فريق موسوعة القرى الفلسطينية منزل الأستاذ والمربي فايز أحمد الربيعي في تجمع الطبريات جنوب غربي محافظة درعا حيث التقى فريقنا مع والدته الحاجة مريم عبد الحميد الربيعي وأجرى معها لقاءً سريعاً استذكرت فيه الحاجة عن بعض التفاصيل المتلعقة بقريتها وادي حُنين المهجرة في قضاء الرملة، كما سمعت عنها من والديها، كما حدثتنا عن بعض العادات والتقاليد التي كانت متبعة في وادي حنين قبل عام 1948 وكيف حافظ أبناء القرية على هذه العادات والتقاليد في شتاتهم على الرغم من مرور وقت طويل على النكبة والتهجير إلا أن بعض أبناء القرية لايزالون يحافظون على جزء من هذه العادات والتقاليد.</w:t>
      </w:r>
    </w:p>
    <w:p>
      <w:pPr>
        <w:pStyle w:val="rtlJustify"/>
      </w:pPr>
      <w:r>
        <w:rPr>
          <w:rFonts w:ascii="Traditional Arabic" w:hAnsi="Traditional Arabic" w:eastAsia="Traditional Arabic" w:cs="Traditional Arabic"/>
          <w:sz w:val="28"/>
          <w:szCs w:val="28"/>
          <w:rtl/>
        </w:rPr>
        <w:t xml:space="preserve">كما تحدثت عن تفاصيل العادات والتقاليد فترة الخطوبة والزواج وودلادة طفل جديد وعند وفاة أحد أبناء القرية، وعلى الرغم من أن زواجها حدث في سورية إلا أن العادات والتقاليد كانت ذاتها العادات المتبعة في قريتهم وادي حُنَين قبل النكبة، وفي نهاية اللقاء ألقت علينا بعضاً من الأمثال الشعبية والأشعار والأغاني التي كانت نسوة القرية يرددونها في المناسبات المختلفة.</w:t>
      </w:r>
    </w:p>
    <w:p>
      <w:pPr>
        <w:pStyle w:val="rtlJustify"/>
      </w:pPr>
      <w:r>
        <w:rPr>
          <w:rFonts w:ascii="Traditional Arabic" w:hAnsi="Traditional Arabic" w:eastAsia="Traditional Arabic" w:cs="Traditional Arabic"/>
          <w:sz w:val="28"/>
          <w:szCs w:val="28"/>
          <w:rtl/>
        </w:rPr>
        <w:t xml:space="preserve">يتقدم فريق موسوعة القرى الفلسطينية بخالص الشكر والامتنان لأبناء وأنساب وأحفاد الحاجة مريم الربيعي على حسن استقبالهم وضيافتهم وعلى المعلومات القيمة التي أفادونا بها عن قريتهم وادي حنين وبلدتهم الثانية الطبريات.</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2026-10-14T07:54:31+00:00</dcterms:created>
  <dcterms:modified xsi:type="dcterms:W3CDTF">2026-10-14T07:54:31+00:00</dcterms:modified>
</cp:coreProperties>
</file>

<file path=docProps/custom.xml><?xml version="1.0" encoding="utf-8"?>
<Properties xmlns="http://schemas.openxmlformats.org/officeDocument/2006/custom-properties" xmlns:vt="http://schemas.openxmlformats.org/officeDocument/2006/docPropsVTypes"/>
</file>