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حفل خمسية إطلاق موسوعة القرى الفلسطينية في دمشق</w:t>
      </w:r>
    </w:p>
    <w:p>
      <w:pPr>
        <w:pStyle w:val="rtlJustify"/>
      </w:pPr>
      <w:r>
        <w:rPr>
          <w:rFonts w:ascii="Traditional Arabic" w:hAnsi="Traditional Arabic" w:eastAsia="Traditional Arabic" w:cs="Traditional Arabic"/>
          <w:sz w:val="28"/>
          <w:szCs w:val="28"/>
          <w:rtl/>
        </w:rPr>
        <w:t xml:space="preserve">*خمس سنوات من التوثيق*</w:t>
      </w:r>
    </w:p>
    <w:p>
      <w:pPr>
        <w:pStyle w:val="rtlJustify"/>
      </w:pPr>
      <w:r>
        <w:rPr>
          <w:rFonts w:ascii="Traditional Arabic" w:hAnsi="Traditional Arabic" w:eastAsia="Traditional Arabic" w:cs="Traditional Arabic"/>
          <w:sz w:val="28"/>
          <w:szCs w:val="28"/>
          <w:rtl/>
        </w:rPr>
        <w:t xml:space="preserve"> بحضور قامات وطنية وأكاديمية ووجهاء المخيمات ورجالات العمل الوطني في سوريا  أقامت موسوعة القرى الفلسطينية في العاصمة السورية دمشق يوم أمس السبت 10- 1- 2026 ملتقى  بمناسبة مرور خمس سنوات على  تأسيس موسوعة القرى الفلسطينية بحضور نخبة من أبناء القرى الفلسطينية والأكاديميين والمهتمين،</w:t>
      </w:r>
    </w:p>
    <w:p>
      <w:pPr>
        <w:pStyle w:val="rtlJustify"/>
      </w:pPr>
      <w:r>
        <w:rPr>
          <w:rFonts w:ascii="Traditional Arabic" w:hAnsi="Traditional Arabic" w:eastAsia="Traditional Arabic" w:cs="Traditional Arabic"/>
          <w:sz w:val="28"/>
          <w:szCs w:val="28"/>
          <w:rtl/>
        </w:rPr>
        <w:t xml:space="preserve">تخلل الملتقى مجموعة من الأنشطة بدأت بالنشيد الوطني الفلسطيني والافلام التعريفية بموسوعة القرى وجهدها،  لخصت رشا السهلي مديرة الموسوعة مسيرة التوثيق والتأسيس وآفاق المستقبل. قدم الأديب الأستلذ  عمر جمعة كلمة حول انتماء الفلسطيني للمكان، كما تحدث الأستاذ أحمد علي نمر عن تجربته في توثيق تاريخ قريته عرب الصبيح والمحطات التاريخية الهامة التي مرت بها القرية، حيث قامت الموسوعة بنشر كتابه</w:t>
      </w:r>
    </w:p>
    <w:p>
      <w:pPr>
        <w:pStyle w:val="rtlJustify"/>
      </w:pPr>
      <w:r>
        <w:rPr>
          <w:rFonts w:ascii="Traditional Arabic" w:hAnsi="Traditional Arabic" w:eastAsia="Traditional Arabic" w:cs="Traditional Arabic"/>
          <w:sz w:val="28"/>
          <w:szCs w:val="28"/>
          <w:rtl/>
        </w:rPr>
        <w:t xml:space="preserve">وفي كلمته أكد المربي خير قاسم السيدي من أبناء قرية جب يوسف المهجرة على ضرورة الاهتمام بتوثيق تاريخ القرى الفلسطينية وأن يحمل مسؤولية هذا التوثيق الجيل الفلسطيني الشاب لنحفظ الذاكرة أملاً بالعودة القريبة إلى الوطن. وقدم الشاعر ماعر محمد وصلته الشعرية لامست عناقيد الشعر ذرى الوطن ومبيبات ترابه </w:t>
      </w:r>
    </w:p>
    <w:p>
      <w:pPr>
        <w:pStyle w:val="rtlJustify"/>
      </w:pPr>
      <w:r>
        <w:rPr>
          <w:rFonts w:ascii="Traditional Arabic" w:hAnsi="Traditional Arabic" w:eastAsia="Traditional Arabic" w:cs="Traditional Arabic"/>
          <w:sz w:val="28"/>
          <w:szCs w:val="28"/>
          <w:rtl/>
        </w:rPr>
        <w:t xml:space="preserve">من المهم التأكيد أن باحثين ومعاصري النكبة من أبناء وقاطني مخيم اليرموك كانوا من السباقين للتوثيق لتاريخ قراهم، وقد صدر في دمشق عشرات الكتب التي وثقت القرية الفلسطينية وتوقف هذا العمل منذ عام 2011، تأمل موسوعة القرى الفلسطينية أن يكون هذا اللقاء مع أبناء القرى خطوة مهمة في إعادة النشاط التوثيقي وإحياء روح الانتماء للقرية والحي والمدينة الفلسطينية التي ينتمي لها الفلسطيني اللاجئ في سوريا وغيرها من جغرافيا الوجود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2026-10-01T03:38:18+00:00</dcterms:created>
  <dcterms:modified xsi:type="dcterms:W3CDTF">2026-10-01T03:38:18+00:00</dcterms:modified>
</cp:coreProperties>
</file>

<file path=docProps/custom.xml><?xml version="1.0" encoding="utf-8"?>
<Properties xmlns="http://schemas.openxmlformats.org/officeDocument/2006/custom-properties" xmlns:vt="http://schemas.openxmlformats.org/officeDocument/2006/docPropsVTypes"/>
</file>