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jc w:val="center"/>
        <w:tblW w:w="0" w:type="auto"/>
        <w:tblLayout w:type="autofit"/>
      </w:tblPr>
      <w:tr>
        <w:trPr/>
        <w:tc>
          <w:tcPr>
            <w:tcW w:w="3000" w:type="dxa"/>
            <w:noWrap/>
          </w:tcPr>
          <w:p>
            <w:pPr>
              <w:jc w:val="right"/>
            </w:pPr>
            <w:r>
              <w:pict>
                <v:shape type="#_x0000_t75" stroked="f" style="width:200pt; height:54.833040421793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noWrap/>
          </w:tcPr>
          <w:p>
            <w:pPr>
              <w:jc w:val="right"/>
            </w:pPr>
            <w:r>
              <w:rPr>
                <w:rFonts w:ascii="Traditional Arabic" w:hAnsi="Traditional Arabic" w:eastAsia="Traditional Arabic" w:cs="Traditional Arabic"/>
                <w:sz w:val="32"/>
                <w:szCs w:val="32"/>
                <w:b w:val="1"/>
                <w:bCs w:val="1"/>
              </w:rPr>
              <w:t xml:space="preserve">موقع موسوعة القرى الفلسطينية</w:t>
            </w:r>
          </w:p>
        </w:tc>
      </w:tr>
    </w:tbl>
    <w:p>
      <w:pPr>
        <w:jc w:val="center"/>
      </w:pPr>
      <w:r>
        <w:pict>
          <v:shape id="_x0000_s1002" type="#_x0000_t32" style="width:500pt; height:0pt; margin-left:0pt; margin-top:0pt; mso-position-horizontal:left; mso-position-vertical:top; mso-position-horizontal-relative:char; mso-position-vertical-relative:line;">
            <w10:wrap type="inline"/>
            <v:stroke weight="1pt" color="000000"/>
          </v:shape>
        </w:pict>
      </w:r>
    </w:p>
    <w:p>
      <w:pPr>
        <w:jc w:val="center"/>
        <w:bidi/>
      </w:pPr>
      <w:r>
        <w:rPr>
          <w:rFonts w:ascii="Traditional Arabic" w:hAnsi="Traditional Arabic" w:eastAsia="Traditional Arabic" w:cs="Traditional Arabic"/>
          <w:sz w:val="36"/>
          <w:szCs w:val="36"/>
          <w:b w:val="1"/>
          <w:bCs w:val="1"/>
          <w:rtl/>
        </w:rPr>
        <w:t xml:space="preserve">جفنا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 تقع على ارتفاع 713 متراً مربعاً عن مستوى سطح البحر إلى الشمال من مدينة رام الله، على الطريق المؤدية إلى بلدة بيرزيت.</w:t>
      </w:r>
    </w:p>
    <w:sectPr>
      <w:footerReference w:type="default" r:id="rId8"/>
      <w:pgSz w:orient="portrait" w:w="11905.511811023622" w:h="16837.79527559055"/>
      <w:pgMar w:top="800" w:right="800" w:bottom="800" w:left="8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5000" w:type="dxa"/>
      <w:gridCol w:w="5000" w:type="dxa"/>
    </w:tblGrid>
    <w:tblPr>
      <w:jc w:val="center"/>
      <w:tblW w:w="5000" w:type="auto"/>
      <w:tblLayout w:type="autofit"/>
    </w:tblPr>
    <w:tr>
      <w:trPr/>
      <w:tc>
        <w:tcPr>
          <w:tcW w:w="5000" w:type="dxa"/>
          <w:noWrap/>
        </w:tcPr>
        <w:p>
          <w:pPr>
            <w:jc w:val="start"/>
          </w:pPr>
          <w:r>
            <w:rPr>
              <w:rFonts w:ascii="Traditional Arabic" w:hAnsi="Traditional Arabic" w:eastAsia="Traditional Arabic" w:cs="Traditional Arabic"/>
              <w:sz w:val="24"/>
              <w:szCs w:val="24"/>
              <w:i w:val="1"/>
              <w:iCs w:val="1"/>
              <w:rtl/>
            </w:rPr>
            <w:t xml:space="preserve">https://palqura.com</w:t>
          </w:r>
        </w:p>
      </w:tc>
      <w:tc>
        <w:tcPr>
          <w:tcW w:w="5000" w:type="dxa"/>
          <w:noWrap/>
        </w:tcPr>
        <w:p>
          <w:pPr>
            <w:jc w:val="end"/>
          </w:pP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PAGE</w:instrText>
          </w:r>
          <w:r>
            <w:fldChar w:fldCharType="separate"/>
          </w:r>
          <w:r>
            <w:fldChar w:fldCharType="end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t xml:space="preserve"> / </w:t>
          </w: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ar-SA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raditional Arabic" w:hAnsi="Traditional Arabic" w:eastAsia="Traditional Arabic" w:cs="Traditional Arabic"/>
        <w:sz w:val="28"/>
        <w:szCs w:val="28"/>
        <w:lang w:val="ar-SA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rtlJustify">
    <w:name w:val="rtlJustify"/>
    <w:basedOn w:val="Normal"/>
    <w:pPr>
      <w:jc w:val="both"/>
      <w:bidi/>
      <w:spacing w:after="120"/>
    </w:pPr>
  </w:style>
  <w:style w:type="paragraph" w:customStyle="1" w:styleId="rtlCenter">
    <w:name w:val="rtlCenter"/>
    <w:basedOn w:val="Normal"/>
    <w:pPr>
      <w:jc w:val="both"/>
      <w:bidi/>
      <w:spacing w:after="120"/>
    </w:pPr>
  </w:style>
  <w:style w:type="paragraph" w:styleId="Heading1">
    <w:link w:val="Heading1Char"/>
    <w:name w:val="heading 1"/>
    <w:basedOn w:val="Normal"/>
    <w:pPr>
      <w:jc w:val="end"/>
    </w:pPr>
    <w:rPr>
      <w:rFonts w:ascii="Traditional Arabic" w:hAnsi="Traditional Arabic" w:eastAsia="Traditional Arabic" w:cs="Traditional Arabic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end"/>
    </w:pPr>
    <w:rPr>
      <w:rFonts w:ascii="Traditional Arabic" w:hAnsi="Traditional Arabic" w:eastAsia="Traditional Arabic" w:cs="Traditional Arabic"/>
      <w:sz w:val="30"/>
      <w:szCs w:val="30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2026-09-11T06:44:25+00:00</dcterms:created>
  <dcterms:modified xsi:type="dcterms:W3CDTF">2026-09-11T06:44:25+00:00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