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الجَمّامَة</w:t>
      </w:r>
    </w:p>
    <w:p>
      <w:pPr>
        <w:pStyle w:val="rtlJustify"/>
      </w:pPr>
      <w:r>
        <w:rPr>
          <w:rFonts w:ascii="Traditional Arabic" w:hAnsi="Traditional Arabic" w:eastAsia="Traditional Arabic" w:cs="Traditional Arabic"/>
          <w:sz w:val="28"/>
          <w:szCs w:val="28"/>
          <w:rtl/>
        </w:rPr>
        <w:t xml:space="preserve">قرية فلسطينية مهجرة، كانت تقوم على رقعة متموجة من الأرض تقع في القسم الشمالي من صحراء النقب على طرف وادي المدبع، شمال غربي مدينة بئر السبع وتبعد عنها حوالي 30كم، بارتفاع يصل إلى 150م عن مستوى سطح البحر.</w:t>
      </w:r>
    </w:p>
    <w:p>
      <w:pPr>
        <w:pStyle w:val="rtlJustify"/>
      </w:pPr>
      <w:r>
        <w:rPr>
          <w:rFonts w:ascii="Traditional Arabic" w:hAnsi="Traditional Arabic" w:eastAsia="Traditional Arabic" w:cs="Traditional Arabic"/>
          <w:sz w:val="28"/>
          <w:szCs w:val="28"/>
          <w:rtl/>
        </w:rPr>
        <w:t xml:space="preserve">كل ما يعرف يقيناً هو أن القرية احتلت وهَجَّر سكانها من جراء هجوم عسكري في 22 أيار/ مايو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كل ما يعرف عن القرية أنها احتلت وهُجّر سكانها من جراء هجوم عسكري في 22 أيار/ مايو 1948؛ وذلك استناداً إلى المؤرخ بني موريس، وهذا يعني أن لواء هنيغف (النقب) "الإسرائيلي" هو الذي احتل القرية، بعد تقدمه شمالاً في سياق عملية (براك)، بالتنسيق مع لواء غفعاتي.</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لم يبق منها سوى بعض الحيطان على سفوح التلال، تحيط به شجيرات العوسج والأشواك. وينمو في الموقع نبات الصبّار وأشجار الصمغ. ويستخدم الموقع مرعى للمواشي، وفيه أيضاً زريبة للبقر، أما الأراضي المجاورة فتستخدم للزراعة. ولا يزال البدو يضربون خيامهم، بين الحين والآخر، قرب الموقع للاستفادة من المراعي المجاورة.أُنشئت مستعمرة روحاما الزراعية على أراضي القرية، في سنة 1944.</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زاخروت.</w:t>
      </w:r>
    </w:p>
    <w:p>
      <w:pPr>
        <w:pStyle w:val="rtlJustify"/>
      </w:pPr>
      <w:r>
        <w:rPr>
          <w:rFonts w:ascii="Traditional Arabic" w:hAnsi="Traditional Arabic" w:eastAsia="Traditional Arabic" w:cs="Traditional Arabic"/>
          <w:sz w:val="28"/>
          <w:szCs w:val="28"/>
          <w:rtl/>
        </w:rPr>
        <w:t xml:space="preserve">2-  مصطفى مراد الدباغ: بلادنا فلسطين.</w:t>
      </w:r>
    </w:p>
    <w:p>
      <w:pPr>
        <w:pStyle w:val="rtlJustify"/>
      </w:pPr>
      <w:r>
        <w:rPr>
          <w:rFonts w:ascii="Traditional Arabic" w:hAnsi="Traditional Arabic" w:eastAsia="Traditional Arabic" w:cs="Traditional Arabic"/>
          <w:sz w:val="28"/>
          <w:szCs w:val="28"/>
          <w:rtl/>
        </w:rPr>
        <w:t xml:space="preserve">3- الموسوعة الفلسطينية التفاعلية  https://www.palquest.org/ar/node/22465</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كان اقتصاد الجمامة زراعياً، ويعتمد في الغالب على القمح والشعير والخضروات. وكان سكانها يعنون أيضاً بتربية الحيوانات، مستفيدين من المراعي الكثيرة في الجوار. وكانت الآبار القريبة من الموقع تلبي حاجة حيواناتهم من المياه، وتستخدم أيضاً لري بعض بساتين الخضروات الصغيرة.</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نظراً إلى شبكة من الطرق المماثلة، التي تربطها بقرى أُخرى، فضلاً عن الطريق العام بين بئر السبع وغزة، إلى الجنوب الغربي، فقد كانت الجمامة تُعتبر مدخلاً إلى فلسطين الجنوبية. وعند نهاية الحرب العالمية الأولى، في 8 تشرين الثاني/نوفمبر 1917، تغلب البريطانيون على قوة عثمانية في الجمامة؛ وهذا ما أدى إلى احتلال البريطانيين للقرية.</w:t>
      </w:r>
    </w:p>
    <w:p>
      <w:pPr>
        <w:pStyle w:val="rtlJustify"/>
      </w:pPr>
      <w:r>
        <w:rPr>
          <w:rFonts w:ascii="Traditional Arabic" w:hAnsi="Traditional Arabic" w:eastAsia="Traditional Arabic" w:cs="Traditional Arabic"/>
          <w:sz w:val="28"/>
          <w:szCs w:val="28"/>
          <w:rtl/>
        </w:rPr>
        <w:t xml:space="preserve">وكان في القرية موقع أثري فيه صهاريج للمياه، ومعصرة للزيتون، وأرضيات من الفسيفساء، وقبور، وتاج عمود من الحجر، وبعض قطع الأعمدة. كما عُثر في جوار موقع القرية على عدد من الأدوات الحجرية، التي يعود تاريخها إلى العصر الحجري القديم الأوسط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أُنشئت مستعمرة روحاما  الزراعية على أراضي القرية،  سنة 1944</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 في القرية مدرسة ابتدائية في الجمامة أنشأت عام  1944</w:t>
      </w:r>
    </w:p>
    <w:p/>
    <w:p>
      <w:pPr>
        <w:pStyle w:val="Heading2"/>
      </w:pPr>
      <w:bookmarkStart w:id="7" w:name="_Toc7"/>
      <w:r>
        <w:t>أهمية الموقع</w:t>
      </w:r>
      <w:bookmarkEnd w:id="7"/>
    </w:p>
    <w:p>
      <w:pPr>
        <w:pStyle w:val="rtlJustify"/>
      </w:pPr>
      <w:r>
        <w:rPr>
          <w:rFonts w:ascii="Traditional Arabic" w:hAnsi="Traditional Arabic" w:eastAsia="Traditional Arabic" w:cs="Traditional Arabic"/>
          <w:sz w:val="28"/>
          <w:szCs w:val="28"/>
          <w:rtl/>
        </w:rPr>
        <w:t xml:space="preserve">كانت هناك طريق فرعية تربطها بقرية بُرَيْر (قضاء غزة) إلى الشمال الغربي، وتفضي بدورها إلى طريق عام يؤدي إلى غزة، ويمتد في موازاة الطريق العام الساحلي. ونظراً إلى شبكة من الطرق المماثلة، التي تربطها بقرى أُخرى، فضلاً عن الطريق العام بين بئر السبع وغزة، إلى الجنوب الغربي، فقد كانت الجمامة تُعتبر مدخلاً إلى فلسطين الجنوبية.</w:t>
      </w:r>
    </w:p>
    <w:p/>
    <w:p>
      <w:pPr>
        <w:pStyle w:val="Heading2"/>
      </w:pPr>
      <w:bookmarkStart w:id="8" w:name="_Toc8"/>
      <w:r>
        <w:t>البنية المعمارية</w:t>
      </w:r>
      <w:bookmarkEnd w:id="8"/>
    </w:p>
    <w:p>
      <w:pPr>
        <w:pStyle w:val="rtlJustify"/>
      </w:pPr>
      <w:r>
        <w:rPr>
          <w:rFonts w:ascii="Traditional Arabic" w:hAnsi="Traditional Arabic" w:eastAsia="Traditional Arabic" w:cs="Traditional Arabic"/>
          <w:sz w:val="28"/>
          <w:szCs w:val="28"/>
          <w:rtl/>
        </w:rPr>
        <w:t xml:space="preserve">كان  في الجمامة حوالي 120 منزلاً وهذه  الأبنية كانت مبنية بالحجارة والطين، ومسقوفة بالطين والخشب، وتقع في خربة الجمامة وفي المنطقة المجاورة. أما الأبنية التي كانت قائمة في الموقع، فكانت متقاربة بعضها من بعض، ويفصل بعض الدكاكين بينها في الوسط. وكانت الكثير من هذه الأبنية التي تسمى أيضاً 'البايكات' يُستخدم منازل لسكان القرية. أمّا ما كان منها في حال متردية، فكان يُستعمل مخازن للحبوب وزرائب للحيوانات.</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كان في القرية موقع أثري فيه صهاريج للمياه، ومعصرة للزيتون، وأرضيات من الفسيفساء، وقبور، وتاج عمود من الحجر، وبعض قطع الأعمدة. كما عُثر في جوار موقع القرية على عدد من الأدوات الحجرية، التي يعود تاريخها إلى العصر الحجري القديم الأوسط.</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2026-09-20T11:23:21+00:00</dcterms:created>
  <dcterms:modified xsi:type="dcterms:W3CDTF">2026-09-20T11:23:21+00:00</dcterms:modified>
</cp:coreProperties>
</file>

<file path=docProps/custom.xml><?xml version="1.0" encoding="utf-8"?>
<Properties xmlns="http://schemas.openxmlformats.org/officeDocument/2006/custom-properties" xmlns:vt="http://schemas.openxmlformats.org/officeDocument/2006/docPropsVTypes"/>
</file>