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قالونيا</w:t>
      </w:r>
    </w:p>
    <w:p>
      <w:pPr>
        <w:pStyle w:val="rtlJustify"/>
      </w:pPr>
      <w:r>
        <w:rPr>
          <w:rFonts w:ascii="Traditional Arabic" w:hAnsi="Traditional Arabic" w:eastAsia="Traditional Arabic" w:cs="Traditional Arabic"/>
          <w:sz w:val="28"/>
          <w:szCs w:val="28"/>
          <w:rtl/>
        </w:rPr>
        <w:t xml:space="preserve">قرية فلسطينية مهجرة، كانت أراضيها تمتد على منحدر جبلي يشرف على وادي قالونيا غربي مدينة القدس وعلى مسافة 6 كم عنها، بارتفاع يصل إلى 650م عن مستوى سطح البحر.</w:t>
      </w:r>
    </w:p>
    <w:p>
      <w:pPr>
        <w:pStyle w:val="rtlJustify"/>
      </w:pPr>
      <w:r>
        <w:rPr>
          <w:rFonts w:ascii="Traditional Arabic" w:hAnsi="Traditional Arabic" w:eastAsia="Traditional Arabic" w:cs="Traditional Arabic"/>
          <w:sz w:val="28"/>
          <w:szCs w:val="28"/>
          <w:rtl/>
        </w:rPr>
        <w:t xml:space="preserve">كانت مساحة أراضي قالونيا تبلغ حوالي 4844 دونم، كانت أبنية ومنازل القرية تشغل ما مساحته 78 دونم من مجمل تلك المساحة.</w:t>
      </w:r>
    </w:p>
    <w:p>
      <w:pPr>
        <w:pStyle w:val="rtlJustify"/>
      </w:pPr>
      <w:r>
        <w:rPr>
          <w:rFonts w:ascii="Traditional Arabic" w:hAnsi="Traditional Arabic" w:eastAsia="Traditional Arabic" w:cs="Traditional Arabic"/>
          <w:sz w:val="28"/>
          <w:szCs w:val="28"/>
          <w:rtl/>
        </w:rPr>
        <w:t xml:space="preserve">احتلت قالونيا على أيدي جنود من البلماخ في سياق عملية أسموها "نحشون" تختلف المصادر التاريخية حول تاريخ احتلال قالونيا ولكنها على الأرجح بعد احتلال قريتي دير ياسين والقسطل المجاورتين وذلك يوم 11 نيسان/ أبريل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 بيت اكسا</w:t>
      </w:r>
    </w:p>
    <w:p>
      <w:pPr>
        <w:pStyle w:val="rtlJustify"/>
      </w:pPr>
      <w:r>
        <w:rPr>
          <w:rFonts w:ascii="Traditional Arabic" w:hAnsi="Traditional Arabic" w:eastAsia="Traditional Arabic" w:cs="Traditional Arabic"/>
          <w:sz w:val="28"/>
          <w:szCs w:val="28"/>
          <w:rtl/>
        </w:rPr>
        <w:t xml:space="preserve">الشمال الغربي: بيت سوريك</w:t>
      </w:r>
    </w:p>
    <w:p>
      <w:pPr>
        <w:pStyle w:val="rtlJustify"/>
      </w:pPr>
      <w:r>
        <w:rPr>
          <w:rFonts w:ascii="Traditional Arabic" w:hAnsi="Traditional Arabic" w:eastAsia="Traditional Arabic" w:cs="Traditional Arabic"/>
          <w:sz w:val="28"/>
          <w:szCs w:val="28"/>
          <w:rtl/>
        </w:rPr>
        <w:t xml:space="preserve">الغرب: القسطل </w:t>
      </w:r>
    </w:p>
    <w:p>
      <w:pPr>
        <w:pStyle w:val="rtlJustify"/>
      </w:pPr>
      <w:r>
        <w:rPr>
          <w:rFonts w:ascii="Traditional Arabic" w:hAnsi="Traditional Arabic" w:eastAsia="Traditional Arabic" w:cs="Traditional Arabic"/>
          <w:sz w:val="28"/>
          <w:szCs w:val="28"/>
          <w:rtl/>
        </w:rPr>
        <w:t xml:space="preserve">الجنوب الغربي:</w:t>
      </w:r>
    </w:p>
    <w:p>
      <w:pPr>
        <w:pStyle w:val="rtlJustify"/>
      </w:pPr>
      <w:r>
        <w:rPr>
          <w:rFonts w:ascii="Traditional Arabic" w:hAnsi="Traditional Arabic" w:eastAsia="Traditional Arabic" w:cs="Traditional Arabic"/>
          <w:sz w:val="28"/>
          <w:szCs w:val="28"/>
          <w:rtl/>
        </w:rPr>
        <w:t xml:space="preserve">الجنوب:</w:t>
      </w:r>
    </w:p>
    <w:p>
      <w:pPr>
        <w:pStyle w:val="rtlJustify"/>
      </w:pPr>
      <w:r>
        <w:rPr>
          <w:rFonts w:ascii="Traditional Arabic" w:hAnsi="Traditional Arabic" w:eastAsia="Traditional Arabic" w:cs="Traditional Arabic"/>
          <w:sz w:val="28"/>
          <w:szCs w:val="28"/>
          <w:rtl/>
        </w:rPr>
        <w:t xml:space="preserve">الجنوب الشرقي: دير ياسين</w:t>
      </w:r>
    </w:p>
    <w:p>
      <w:pPr>
        <w:pStyle w:val="rtlJustify"/>
      </w:pPr>
      <w:r>
        <w:rPr>
          <w:rFonts w:ascii="Traditional Arabic" w:hAnsi="Traditional Arabic" w:eastAsia="Traditional Arabic" w:cs="Traditional Arabic"/>
          <w:sz w:val="28"/>
          <w:szCs w:val="28"/>
          <w:rtl/>
        </w:rPr>
        <w:t xml:space="preserve"> ويجري وادي قالونيا في طرفها الشّرقي متجهاً نحو الجنوب ليسمى وادي عين كارم، ومن ثم يسمى وادي الصرار في غربي عين كارم.</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جاءت تسميتها قالونيا تحريفاً للكلمة لاتينيّة (كولونيا) وتعني مستعمرة. </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 قالونيا عام 1948  حوالي 105 نسمة  مابين مسلمين ومسيحييّن.</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كان في قالونيا عدّة حمائل تفرّعت عنها  العائلات التالية:</w:t>
      </w:r>
    </w:p>
    <w:p>
      <w:pPr>
        <w:pStyle w:val="rtlJustify"/>
      </w:pPr>
      <w:r>
        <w:rPr>
          <w:rFonts w:ascii="Traditional Arabic" w:hAnsi="Traditional Arabic" w:eastAsia="Traditional Arabic" w:cs="Traditional Arabic"/>
          <w:sz w:val="28"/>
          <w:szCs w:val="28"/>
          <w:rtl/>
        </w:rPr>
        <w:t xml:space="preserve">حمولة خطّاب ويتفرّع عنها أربع عائلات: درباس، عسكر، حمدان، مخلوف. بركاتحمولة الغليظ  ويتفرّع عنها عائلات: الصرص سالم، اسماعيل.حمولة المشاعلة يتفرّع عنها عائلات: غنيم، عنام، خضر، سليمان.حمولة أبو سعد يتفرّع عنها عائلات: فرحان، الخطيب، جودة، فقيس.عائلة صبيح.العائلات المسيحيّة في البلدة، وهي عائلات نقولا ومتري ويوسف مروم.</w:t>
      </w:r>
    </w:p>
    <w:p/>
    <w:p>
      <w:pPr>
        <w:pStyle w:val="Heading2"/>
      </w:pPr>
      <w:bookmarkStart w:id="4" w:name="_Toc4"/>
      <w:r>
        <w:t>العمران</w:t>
      </w:r>
      <w:bookmarkEnd w:id="4"/>
    </w:p>
    <w:p>
      <w:pPr>
        <w:pStyle w:val="rtlJustify"/>
      </w:pPr>
      <w:r>
        <w:rPr>
          <w:rFonts w:ascii="Traditional Arabic" w:hAnsi="Traditional Arabic" w:eastAsia="Traditional Arabic" w:cs="Traditional Arabic"/>
          <w:sz w:val="28"/>
          <w:szCs w:val="28"/>
          <w:rtl/>
        </w:rPr>
        <w:t xml:space="preserve">      معظم بيوتها من الحجر موزّعة على شكل شبه دائري. وتتكوّن القرية من مجموعة أحياء متقاربة تفصل بينها الشوارع الدائريّة. وقد امتدّت القرية عبر نموها العمراني أثناء فترة الانتداب البريطاني على مساحة 78 دونماً، واتجه نموّها في بادىء الأمر نحو الشّمال الغربي ثم تحوّل بعدئذ نحو الجنوب على شكل بيوت متناثرة في محور بمحاذاة طريق القدس – يافا.</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    تركّز النّشاط الاقتصادي لأهالي قالونيا بشكل أساسي في الزّراعة، وقد اعتمدت الزّراعة على مياه الأمطار والعيون المنتشرة حول القرية، لذا اشتهرت بزراعة اللوزيّات وكروم العنب وزراعة الحبوب من القمح والشعير والحمص والعدس والأشجار المثمرة، ومنها أشجار الرمّان الّتي كانت تزيّن مدخل القرية من جهه القدس.</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تحتوي قرية قالونيا على بعض الآثار لأنقاض بناء معقود، بالإضافة إلى عدة خِرَبْ قديمة منها:</w:t>
      </w:r>
    </w:p>
    <w:p>
      <w:pPr>
        <w:pStyle w:val="rtlJustify"/>
      </w:pPr>
      <w:r>
        <w:rPr>
          <w:rFonts w:ascii="Traditional Arabic" w:hAnsi="Traditional Arabic" w:eastAsia="Traditional Arabic" w:cs="Traditional Arabic"/>
          <w:sz w:val="28"/>
          <w:szCs w:val="28"/>
          <w:rtl/>
        </w:rPr>
        <w:t xml:space="preserve">خربة بيت مزّة.خربة بيت طلمة.</w:t>
      </w:r>
    </w:p>
    <w:p/>
    <w:p>
      <w:pPr>
        <w:pStyle w:val="Heading2"/>
      </w:pPr>
      <w:bookmarkStart w:id="7" w:name="_Toc7"/>
      <w:r>
        <w:t>معالم  بارزة</w:t>
      </w:r>
      <w:bookmarkEnd w:id="7"/>
    </w:p>
    <w:p>
      <w:pPr>
        <w:pStyle w:val="rtlJustify"/>
      </w:pPr>
      <w:r>
        <w:rPr>
          <w:rFonts w:ascii="Traditional Arabic" w:hAnsi="Traditional Arabic" w:eastAsia="Traditional Arabic" w:cs="Traditional Arabic"/>
          <w:sz w:val="28"/>
          <w:szCs w:val="28"/>
          <w:rtl/>
        </w:rPr>
        <w:t xml:space="preserve">   تميّزت قالونيا بالوعي على مختلف المستويات الاجتماعي والصحي والثقافي والنقابي، معظم عمالها منتسبين لجمعية عمال فلسطين. وكان فيها لجنة تدير شؤون القرية متمثلة بالعائلات، وكان فيها قابلات قانونيّات ومجبّرين للكسور، وموظف من القرية يعمل لدى وزارة الصحّة يهتم بتلقيح أبناء القرية. وقام شبّان القرية بتأسيس نادي رياضي ثقافي وأطلقوا عليه اسم النّادي القومي أبرز نشاطاته الثقافيّة تمثيل مسرحيّة  "وا معتصماه"  والمشاركة في بعض المباريات الرياضيّة المحليّة، كما كان في القرية  مسجد واحد ومدرسة ابتدائيّة.</w:t>
      </w:r>
    </w:p>
    <w:p/>
    <w:p>
      <w:pPr>
        <w:pStyle w:val="Heading2"/>
      </w:pPr>
      <w:bookmarkStart w:id="8" w:name="_Toc8"/>
      <w:r>
        <w:t>التاريخ النضالي والفدائيون</w:t>
      </w:r>
      <w:bookmarkEnd w:id="8"/>
    </w:p>
    <w:p>
      <w:pPr>
        <w:pStyle w:val="rtlJustify"/>
      </w:pPr>
      <w:r>
        <w:rPr>
          <w:rFonts w:ascii="Traditional Arabic" w:hAnsi="Traditional Arabic" w:eastAsia="Traditional Arabic" w:cs="Traditional Arabic"/>
          <w:sz w:val="28"/>
          <w:szCs w:val="28"/>
          <w:rtl/>
        </w:rPr>
        <w:t xml:space="preserve">   تتباين الاخبار بأنّ أهالي القرية هُجِّروا في 2-3 نيسان بسبب هجوم شنّ عليها، وخبر آخر ذيع عبر إذاعة الأرغون أنّ بعض أهلها غادروا بعد وصول أصداء ما حدث في مجزرة دير ياسين وآخرون أُمر بالإخلاء، قدّمت قالونيا عشرات الشهداء منذ عام 1929 وحتّى يومنا هذا.</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   احتلت قالونيا في 11 نيسان 1948 ضمن عمليّة نحشون بعد أن هاجمت قوات البلماح قبل يومين القرية، وعملت على نسف البيوت وبعدها قامت قوات الهاغاناه باحتلال القرية بالتاريخ نفسه.</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     بين عامي 1930 و1933 بنى الصهاينة على أراضي قالونيا مستعمرتان صهيونيتان هما على التوالي، “موتسا” و”موتسا عيليت”، و في عام 1956 اقاموا على أنقاض قالونيا مستعمرة  "مفسرت بروشالايم".</w:t>
      </w:r>
    </w:p>
    <w:p>
      <w:pPr>
        <w:pStyle w:val="rtlJustify"/>
      </w:pPr>
      <w:r>
        <w:rPr>
          <w:rFonts w:ascii="Traditional Arabic" w:hAnsi="Traditional Arabic" w:eastAsia="Traditional Arabic" w:cs="Traditional Arabic"/>
          <w:sz w:val="28"/>
          <w:szCs w:val="28"/>
          <w:rtl/>
        </w:rPr>
        <w:t xml:space="preserve">أمّا منازل القرية العربيّة فقد دُمِرَتْ بالكامل بعد احتلالها وتهجير أهلها منها.</w:t>
      </w:r>
    </w:p>
    <w:p/>
    <w:p>
      <w:pPr>
        <w:pStyle w:val="Heading2"/>
      </w:pPr>
      <w:bookmarkStart w:id="11" w:name="_Toc11"/>
      <w:r>
        <w:t>أهالي القرية اليوم</w:t>
      </w:r>
      <w:bookmarkEnd w:id="11"/>
    </w:p>
    <w:p>
      <w:pPr>
        <w:pStyle w:val="rtlJustify"/>
      </w:pPr>
      <w:r>
        <w:rPr>
          <w:rFonts w:ascii="Traditional Arabic" w:hAnsi="Traditional Arabic" w:eastAsia="Traditional Arabic" w:cs="Traditional Arabic"/>
          <w:sz w:val="28"/>
          <w:szCs w:val="28"/>
          <w:rtl/>
        </w:rPr>
        <w:t xml:space="preserve">بعد النّكبة لجأ أهالي القرية إلى مخيّمات ومدن الضفّة الغربيّة، ومنهم من وصل إلى دول الخليج العربي والسعوديّة، وبعضهم إلى الولايات المتحدة وكندا.</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أعدّته: بلسم الصايغ استناداً إلى المراجع التّالية:</w:t>
      </w:r>
    </w:p>
    <w:p>
      <w:pPr>
        <w:pStyle w:val="rtlJustify"/>
      </w:pPr>
      <w:r>
        <w:rPr>
          <w:rFonts w:ascii="Traditional Arabic" w:hAnsi="Traditional Arabic" w:eastAsia="Traditional Arabic" w:cs="Traditional Arabic"/>
          <w:sz w:val="28"/>
          <w:szCs w:val="28"/>
          <w:rtl/>
        </w:rPr>
        <w:t xml:space="preserve">مصطفى مراد الدبّاغ: بلادنا فلسطين، ج8، ق2، بيروت 1974.الموسوعة الفلسطينيّة، قالونيا (قرية)، الرابط:https://www.palestinapedia.net/%D9%82%D8%A7%D9%84%D9%88%D9%86%D9%8A%D8%A7-%D9%82%D8%B1%D9%8A%D8%A9</w:t>
      </w:r>
    </w:p>
    <w:p>
      <w:pPr>
        <w:pStyle w:val="rtlJustify"/>
      </w:pPr>
      <w:r>
        <w:rPr>
          <w:rFonts w:ascii="Traditional Arabic" w:hAnsi="Traditional Arabic" w:eastAsia="Traditional Arabic" w:cs="Traditional Arabic"/>
          <w:sz w:val="28"/>
          <w:szCs w:val="28"/>
          <w:rtl/>
        </w:rPr>
        <w:t xml:space="preserve">3. موقع فلسطين في الذاكرة:</w:t>
      </w:r>
    </w:p>
    <w:p>
      <w:pPr>
        <w:pStyle w:val="rtlJustify"/>
      </w:pPr>
      <w:r>
        <w:rPr>
          <w:rFonts w:ascii="Traditional Arabic" w:hAnsi="Traditional Arabic" w:eastAsia="Traditional Arabic" w:cs="Traditional Arabic"/>
          <w:sz w:val="28"/>
          <w:szCs w:val="28"/>
          <w:rtl/>
        </w:rPr>
        <w:t xml:space="preserve">https://www.palestineremembered.com/Jerusalem/Qalunya/Story3098.htmlhttps://www.palestineremembered.com/Jerusalem/Qalunya/Story21022.html .4كتاب "قالونيا"، فخري أحمد الخطيب، 1999، دائرة المكتبة الوطنيّة.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2026-09-15T22:36:37+00:00</dcterms:created>
  <dcterms:modified xsi:type="dcterms:W3CDTF">2026-09-15T22:36:37+00:00</dcterms:modified>
</cp:coreProperties>
</file>

<file path=docProps/custom.xml><?xml version="1.0" encoding="utf-8"?>
<Properties xmlns="http://schemas.openxmlformats.org/officeDocument/2006/custom-properties" xmlns:vt="http://schemas.openxmlformats.org/officeDocument/2006/docPropsVTypes"/>
</file>