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خِيَامْ الوَلِيّد</w:t>
      </w:r>
    </w:p>
    <w:p>
      <w:pPr>
        <w:pStyle w:val="rtlJustify"/>
      </w:pPr>
      <w:r>
        <w:rPr>
          <w:rFonts w:ascii="Traditional Arabic" w:hAnsi="Traditional Arabic" w:eastAsia="Traditional Arabic" w:cs="Traditional Arabic"/>
          <w:sz w:val="28"/>
          <w:szCs w:val="28"/>
          <w:rtl/>
        </w:rPr>
        <w:t xml:space="preserve">قرية فلسطينية مزالة، كانت قائمة على تل قليل الارتفاع في الطرف الشرقي من سهل الحولة، قرب الحدود السورية- الفلسطينية، شمال شرقي مدينة صفد وعلى مسافة 25 كم، بارتفاع لايزيد عن 150م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القرية بـ 4215 دونم.</w:t>
      </w:r>
    </w:p>
    <w:p>
      <w:pPr>
        <w:pStyle w:val="rtlJustify"/>
      </w:pPr>
      <w:r>
        <w:rPr>
          <w:rFonts w:ascii="Traditional Arabic" w:hAnsi="Traditional Arabic" w:eastAsia="Traditional Arabic" w:cs="Traditional Arabic"/>
          <w:sz w:val="28"/>
          <w:szCs w:val="28"/>
          <w:rtl/>
        </w:rPr>
        <w:t xml:space="preserve">احتلت في سياق عملية "يفتاح" على يد وحدات الكتيبة الأولى للبلماخ/ القوة الضاربة وذلك يوم 1 أيار/ مايو 1948.</w:t>
      </w:r>
    </w:p>
    <w:p/>
    <w:p>
      <w:pPr>
        <w:pStyle w:val="Heading2"/>
      </w:pPr>
      <w:bookmarkStart w:id="0" w:name="_Toc0"/>
      <w:r>
        <w:t>أهمية الموقع</w:t>
      </w:r>
      <w:bookmarkEnd w:id="0"/>
    </w:p>
    <w:p>
      <w:pPr>
        <w:pStyle w:val="rtlJustify"/>
      </w:pPr>
      <w:r>
        <w:rPr>
          <w:rFonts w:ascii="Traditional Arabic" w:hAnsi="Traditional Arabic" w:eastAsia="Traditional Arabic" w:cs="Traditional Arabic"/>
          <w:sz w:val="28"/>
          <w:szCs w:val="28"/>
          <w:rtl/>
        </w:rPr>
        <w:t xml:space="preserve">تتميز قرية خيام الوليد بموقعها الجغرافي، فمن ناحية تشرف على الجزء الشمالي لسهل الحولة، ومن ناحية أخرى تقع على الحدود السورية- الفلسطينية.</w:t>
      </w:r>
    </w:p>
    <w:p/>
    <w:p>
      <w:pPr>
        <w:pStyle w:val="Heading2"/>
      </w:pPr>
      <w:bookmarkStart w:id="1" w:name="_Toc1"/>
      <w:r>
        <w:t>عرب الغوارنة والقرية</w:t>
      </w:r>
      <w:bookmarkEnd w:id="1"/>
    </w:p>
    <w:p>
      <w:pPr>
        <w:pStyle w:val="rtlJustify"/>
      </w:pPr>
      <w:r>
        <w:rPr>
          <w:rFonts w:ascii="Traditional Arabic" w:hAnsi="Traditional Arabic" w:eastAsia="Traditional Arabic" w:cs="Traditional Arabic"/>
          <w:sz w:val="28"/>
          <w:szCs w:val="28"/>
          <w:rtl/>
        </w:rPr>
        <w:t xml:space="preserve">يذكر الباحث والمؤرخ "عبد الكريم الحشاش"  أن بعضهم من المغاربة ومن تبقى من جيش أحمد الجزار، وقدم قسم منهم من مصر والسودان، وكان الغور بمثابة ملاذ لهم، وهم ليسوا بدواً كما توهم الرحالة والمستشرقين وكثير من الكتاب الحضر، كما أنهم يرفضون تصنيفهم كبدو.</w:t>
      </w:r>
    </w:p>
    <w:p>
      <w:pPr>
        <w:pStyle w:val="rtlJustify"/>
      </w:pPr>
      <w:r>
        <w:rPr>
          <w:rFonts w:ascii="Traditional Arabic" w:hAnsi="Traditional Arabic" w:eastAsia="Traditional Arabic" w:cs="Traditional Arabic"/>
          <w:sz w:val="28"/>
          <w:szCs w:val="28"/>
          <w:rtl/>
        </w:rPr>
        <w:t xml:space="preserve">تمتد مساكنهم من سهل الحولة حتى غور الصافي وفيفة جنوب البحر الميت، وأنسؤوا في سهل الحولة 14قرية هي:</w:t>
      </w:r>
    </w:p>
    <w:p>
      <w:pPr>
        <w:pStyle w:val="rtlJustify"/>
      </w:pPr>
      <w:r>
        <w:rPr>
          <w:rFonts w:ascii="Traditional Arabic" w:hAnsi="Traditional Arabic" w:eastAsia="Traditional Arabic" w:cs="Traditional Arabic"/>
          <w:sz w:val="28"/>
          <w:szCs w:val="28"/>
          <w:rtl/>
        </w:rPr>
        <w:t xml:space="preserve">بيسمون.البويزية والميس.الدوّارة.جاحولا.الزوق التحتاني.الزوق الفوقاني.السنبرية.الخصاص.الغابسية/العباسية.المفتخرة.خيام الوليد.الملاحة/ الهراوي.الصالحية.والخالصة التي تعتبر أكبرها وموطن أو مركز العشيرة.وهم فلاحون رغم محافظتهم على نمط حياة البدو في المظهر الخارجي، باختلاف في العادات والتقاليد، وهم يقيمون في أكواخ وأخصاص وعرائش صيفاً وفي بيوت من اللبن شتاءً.</w:t>
      </w:r>
    </w:p>
    <w:p>
      <w:pPr>
        <w:pStyle w:val="rtlJustify"/>
      </w:pPr>
      <w:r>
        <w:rPr>
          <w:rFonts w:ascii="Traditional Arabic" w:hAnsi="Traditional Arabic" w:eastAsia="Traditional Arabic" w:cs="Traditional Arabic"/>
          <w:sz w:val="28"/>
          <w:szCs w:val="28"/>
          <w:rtl/>
        </w:rPr>
        <w:t xml:space="preserve">رحَّلّت الحكومة البريطانية 200 عائلة من الغوارنة من منطقة كبّارة القريبة من عتليت قضاء حيفا، ونزعت منهم 2500 دونم عام 1927، ومنحتهم مساحة قدرها 3500 دونم ومصاريف الانتقال، وسمحت لهم ببناء مساكن من حجر في مستنقعات الحولة، ومنحوا 15 ألف دونم لاستصلاحها وتعرضوا للملاريا من جراء لدغ البعوض، وهم شغوفون بالمستنقعات المائية، ومزارعون محترفون، فزرعوا الأرز في القسم الجنوبي من وادي الحولة، والءرة الصفراء، والبامياء، والجلبات والفستق.</w:t>
      </w:r>
    </w:p>
    <w:p>
      <w:pPr>
        <w:pStyle w:val="rtlJustify"/>
      </w:pPr>
      <w:r>
        <w:rPr>
          <w:rFonts w:ascii="Traditional Arabic" w:hAnsi="Traditional Arabic" w:eastAsia="Traditional Arabic" w:cs="Traditional Arabic"/>
          <w:sz w:val="28"/>
          <w:szCs w:val="28"/>
          <w:rtl/>
        </w:rPr>
        <w:t xml:space="preserve">كان زعيم غوارنة الشمال حتى زمن النكبة كامل حسين وهو من أم الفحم وليس منهم، ولكنه كان مستقراً في قرية الخالصة.</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هناك روايتين تناقلتهما الكتب التي وثقت تاريخ القرية حول سبب تسمية القرية بهذا الاسم، وفيما يلي نورد لكم هاتين الروايتين:</w:t>
      </w:r>
    </w:p>
    <w:p>
      <w:pPr>
        <w:pStyle w:val="rtlJustify"/>
      </w:pPr>
      <w:r>
        <w:rPr>
          <w:rFonts w:ascii="Traditional Arabic" w:hAnsi="Traditional Arabic" w:eastAsia="Traditional Arabic" w:cs="Traditional Arabic"/>
          <w:sz w:val="28"/>
          <w:szCs w:val="28"/>
          <w:rtl/>
        </w:rPr>
        <w:t xml:space="preserve">الرواية الأولى: ترجح هذه الرواية أن سبب التسمية نسبةً لمقام الشيخ ابن الوليد الموجود في القرية.</w:t>
      </w:r>
    </w:p>
    <w:p>
      <w:pPr>
        <w:pStyle w:val="rtlJustify"/>
      </w:pPr>
      <w:r>
        <w:rPr>
          <w:rFonts w:ascii="Traditional Arabic" w:hAnsi="Traditional Arabic" w:eastAsia="Traditional Arabic" w:cs="Traditional Arabic"/>
          <w:sz w:val="28"/>
          <w:szCs w:val="28"/>
          <w:rtl/>
        </w:rPr>
        <w:t xml:space="preserve">الرواية الثانية: ترجح هذه الرواية أن سبب التسمية تعود لفترة ومن الجائز أن يكون اسمها منسوباً إلى خيام جيش القائد الشهير خالد بن الوليد، الذي انتزع سورية من البيزنطيين، في ذلك الوقت.</w:t>
      </w:r>
    </w:p>
    <w:p/>
    <w:p>
      <w:pPr>
        <w:pStyle w:val="Heading2"/>
      </w:pPr>
      <w:bookmarkStart w:id="3" w:name="_Toc3"/>
      <w:r>
        <w:t>الحدود</w:t>
      </w:r>
      <w:bookmarkEnd w:id="3"/>
    </w:p>
    <w:p>
      <w:pPr>
        <w:pStyle w:val="rtlJustify"/>
      </w:pPr>
      <w:r>
        <w:rPr>
          <w:rFonts w:ascii="Traditional Arabic" w:hAnsi="Traditional Arabic" w:eastAsia="Traditional Arabic" w:cs="Traditional Arabic"/>
          <w:sz w:val="28"/>
          <w:szCs w:val="28"/>
          <w:rtl/>
        </w:rPr>
        <w:t xml:space="preserve">امتازت قرية خيام الوليد بموقعها الجغرافي المتميز الذي كانو يتوسط القرى والبلدات التالية:</w:t>
      </w:r>
    </w:p>
    <w:p>
      <w:pPr>
        <w:pStyle w:val="rtlJustify"/>
      </w:pPr>
      <w:r>
        <w:rPr>
          <w:rFonts w:ascii="Traditional Arabic" w:hAnsi="Traditional Arabic" w:eastAsia="Traditional Arabic" w:cs="Traditional Arabic"/>
          <w:sz w:val="28"/>
          <w:szCs w:val="28"/>
          <w:rtl/>
        </w:rPr>
        <w:t xml:space="preserve">قرية المفتخرة شمالاً.الأراضي السورية من الشمال الشرقي والشرق وتحديداً قرية راوية السورية.قرية غرابة جنوباً.سهل وبحيرة الحولة من الجنوب الغربي.قريتي الصالحية ومن ثم الزوية غرباً.</w:t>
      </w:r>
    </w:p>
    <w:p/>
    <w:p>
      <w:pPr>
        <w:pStyle w:val="Heading2"/>
      </w:pPr>
      <w:bookmarkStart w:id="4" w:name="_Toc4"/>
      <w:r>
        <w:t>مصادر المياه</w:t>
      </w:r>
      <w:bookmarkEnd w:id="4"/>
    </w:p>
    <w:p>
      <w:pPr>
        <w:pStyle w:val="rtlJustify"/>
      </w:pPr>
      <w:r>
        <w:rPr>
          <w:rFonts w:ascii="Traditional Arabic" w:hAnsi="Traditional Arabic" w:eastAsia="Traditional Arabic" w:cs="Traditional Arabic"/>
          <w:sz w:val="28"/>
          <w:szCs w:val="28"/>
          <w:rtl/>
        </w:rPr>
        <w:t xml:space="preserve">كانت أراضي خيام الوليد غنية بمصادر المياه الطبيعية، التي يذكرها الحاج "حسين ابراهيم"، ومنها:</w:t>
      </w:r>
    </w:p>
    <w:p>
      <w:pPr>
        <w:pStyle w:val="rtlJustify"/>
      </w:pPr>
      <w:r>
        <w:rPr>
          <w:rFonts w:ascii="Traditional Arabic" w:hAnsi="Traditional Arabic" w:eastAsia="Traditional Arabic" w:cs="Traditional Arabic"/>
          <w:sz w:val="28"/>
          <w:szCs w:val="28"/>
          <w:rtl/>
        </w:rPr>
        <w:t xml:space="preserve">أولاً: الأودية</w:t>
      </w:r>
    </w:p>
    <w:p>
      <w:pPr>
        <w:pStyle w:val="rtlJustify"/>
      </w:pPr>
      <w:r>
        <w:rPr>
          <w:rFonts w:ascii="Traditional Arabic" w:hAnsi="Traditional Arabic" w:eastAsia="Traditional Arabic" w:cs="Traditional Arabic"/>
          <w:sz w:val="28"/>
          <w:szCs w:val="28"/>
          <w:rtl/>
        </w:rPr>
        <w:t xml:space="preserve">من الأودية التي كانت تجري في أراضي القرية وبقربها:</w:t>
      </w:r>
    </w:p>
    <w:p>
      <w:pPr>
        <w:pStyle w:val="rtlJustify"/>
      </w:pPr>
      <w:r>
        <w:rPr>
          <w:rFonts w:ascii="Traditional Arabic" w:hAnsi="Traditional Arabic" w:eastAsia="Traditional Arabic" w:cs="Traditional Arabic"/>
          <w:sz w:val="28"/>
          <w:szCs w:val="28"/>
          <w:rtl/>
        </w:rPr>
        <w:t xml:space="preserve">وادي طرعان: يبدأ جريانه من مرتفعات الجولان ويمر جنوب أراضي القرية ليصب في سهل الحولة، اتجاه جريانه من الشرق نحو الغرب، وكان جريانه صيفاً شتاءً.وادي المصطبة: هذا الوادي أيضاً يبدأ جريانه من مرتفعات الجولان ويمر شمالي خيام الوليد.وادي غرابة: أيضاً يمر من أراضي القرية قادماً من هضبة الجولان.ثانياً: عيون المياه</w:t>
      </w:r>
    </w:p>
    <w:p>
      <w:pPr>
        <w:pStyle w:val="rtlJustify"/>
      </w:pPr>
      <w:r>
        <w:rPr>
          <w:rFonts w:ascii="Traditional Arabic" w:hAnsi="Traditional Arabic" w:eastAsia="Traditional Arabic" w:cs="Traditional Arabic"/>
          <w:sz w:val="28"/>
          <w:szCs w:val="28"/>
          <w:rtl/>
        </w:rPr>
        <w:t xml:space="preserve">عين ديبة: وسط البلد.عين طرعان: جنوب القرية.عين رصيّف: شمال القرية.عين الطاحونة: غربي القرية.ثالثاً: البرك</w:t>
      </w:r>
    </w:p>
    <w:p>
      <w:pPr>
        <w:pStyle w:val="rtlJustify"/>
      </w:pPr>
      <w:r>
        <w:rPr>
          <w:rFonts w:ascii="Traditional Arabic" w:hAnsi="Traditional Arabic" w:eastAsia="Traditional Arabic" w:cs="Traditional Arabic"/>
          <w:sz w:val="28"/>
          <w:szCs w:val="28"/>
          <w:rtl/>
        </w:rPr>
        <w:t xml:space="preserve">كان في طرف القرية الجنوبي عند بداية سهل الحولة بركة عميقة تسمى بركة الخان، كان أهل القرية يسقون منها المواشي.</w:t>
      </w:r>
    </w:p>
    <w:p>
      <w:pPr>
        <w:pStyle w:val="rtlJustify"/>
      </w:pPr>
      <w:r>
        <w:rPr>
          <w:rFonts w:ascii="Traditional Arabic" w:hAnsi="Traditional Arabic" w:eastAsia="Traditional Arabic" w:cs="Traditional Arabic"/>
          <w:sz w:val="28"/>
          <w:szCs w:val="28"/>
          <w:rtl/>
        </w:rPr>
        <w:t xml:space="preserve">جميع مصادر المياه السالفة الذكر كانت صالحة للشرب والاستخدام المنزلي، وكان أهل القرية أيضاً يسقون منها مزروعاتهم ومواشيهم.</w:t>
      </w:r>
    </w:p>
    <w:p/>
    <w:p>
      <w:pPr>
        <w:pStyle w:val="Heading2"/>
      </w:pPr>
      <w:bookmarkStart w:id="5" w:name="_Toc5"/>
      <w:r>
        <w:t>السكان</w:t>
      </w:r>
      <w:bookmarkEnd w:id="5"/>
    </w:p>
    <w:p>
      <w:pPr>
        <w:pStyle w:val="rtlJustify"/>
      </w:pPr>
      <w:r>
        <w:rPr>
          <w:rFonts w:ascii="Traditional Arabic" w:hAnsi="Traditional Arabic" w:eastAsia="Traditional Arabic" w:cs="Traditional Arabic"/>
          <w:sz w:val="28"/>
          <w:szCs w:val="28"/>
          <w:rtl/>
        </w:rPr>
        <w:t xml:space="preserve">قُدِر عدد سكان القرية عام 1931 بـ 181 نسمة جميعهم من العرب المسامين وكان لهم آنذاك 42 منزلاً.</w:t>
      </w:r>
    </w:p>
    <w:p>
      <w:pPr>
        <w:pStyle w:val="rtlJustify"/>
      </w:pPr>
      <w:r>
        <w:rPr>
          <w:rFonts w:ascii="Traditional Arabic" w:hAnsi="Traditional Arabic" w:eastAsia="Traditional Arabic" w:cs="Traditional Arabic"/>
          <w:sz w:val="28"/>
          <w:szCs w:val="28"/>
          <w:rtl/>
        </w:rPr>
        <w:t xml:space="preserve">ارتفع عددهم في إحصائيات عام 1945 إلى 280 نسمة.</w:t>
      </w:r>
    </w:p>
    <w:p>
      <w:pPr>
        <w:pStyle w:val="rtlJustify"/>
      </w:pPr>
      <w:r>
        <w:rPr>
          <w:rFonts w:ascii="Traditional Arabic" w:hAnsi="Traditional Arabic" w:eastAsia="Traditional Arabic" w:cs="Traditional Arabic"/>
          <w:sz w:val="28"/>
          <w:szCs w:val="28"/>
          <w:rtl/>
        </w:rPr>
        <w:t xml:space="preserve">ومن ثم عام 1948 إلى 325 نسمة، وكان عدد منازل القرية آنذاك 75 منزلاً.</w:t>
      </w:r>
    </w:p>
    <w:p>
      <w:pPr>
        <w:pStyle w:val="rtlJustify"/>
      </w:pPr>
      <w:r>
        <w:rPr>
          <w:rFonts w:ascii="Traditional Arabic" w:hAnsi="Traditional Arabic" w:eastAsia="Traditional Arabic" w:cs="Traditional Arabic"/>
          <w:sz w:val="28"/>
          <w:szCs w:val="28"/>
          <w:rtl/>
        </w:rPr>
        <w:t xml:space="preserve">وفي عام 1998 قُدِر عدد اللاجئين من أبناء القرية بـ1995 نسمة.</w:t>
      </w:r>
    </w:p>
    <w:p/>
    <w:p>
      <w:pPr>
        <w:pStyle w:val="Heading2"/>
      </w:pPr>
      <w:bookmarkStart w:id="6" w:name="_Toc6"/>
      <w:r>
        <w:t>عائلات القرية وعشائرها</w:t>
      </w:r>
      <w:bookmarkEnd w:id="6"/>
    </w:p>
    <w:p>
      <w:pPr>
        <w:pStyle w:val="rtlJustify"/>
      </w:pPr>
      <w:r>
        <w:rPr>
          <w:rFonts w:ascii="Traditional Arabic" w:hAnsi="Traditional Arabic" w:eastAsia="Traditional Arabic" w:cs="Traditional Arabic"/>
          <w:sz w:val="28"/>
          <w:szCs w:val="28"/>
          <w:rtl/>
        </w:rPr>
        <w:t xml:space="preserve">جميع سكان القرية ينحدرون من جد واحد هو مصطفى العيسى، وتفرع عن هذه العائلة العائلات التالية:</w:t>
      </w:r>
    </w:p>
    <w:p>
      <w:pPr>
        <w:pStyle w:val="rtlJustify"/>
      </w:pPr>
      <w:r>
        <w:rPr>
          <w:rFonts w:ascii="Traditional Arabic" w:hAnsi="Traditional Arabic" w:eastAsia="Traditional Arabic" w:cs="Traditional Arabic"/>
          <w:sz w:val="28"/>
          <w:szCs w:val="28"/>
          <w:rtl/>
        </w:rPr>
        <w:t xml:space="preserve">عائلة العيسى.عائلة العوض.عائلة دياب.عائلة ابراهيم.عائلة المزيد.عائلة شحادة.عائلة سرحان.عائلة زيادة.عائلة الياسين.</w:t>
      </w:r>
    </w:p>
    <w:p>
      <w:pPr>
        <w:pStyle w:val="rtlJustify"/>
      </w:pPr>
      <w:r>
        <w:rPr>
          <w:rFonts w:ascii="Traditional Arabic" w:hAnsi="Traditional Arabic" w:eastAsia="Traditional Arabic" w:cs="Traditional Arabic"/>
          <w:sz w:val="28"/>
          <w:szCs w:val="28"/>
          <w:rtl/>
        </w:rPr>
        <w:t xml:space="preserve">من رجالات البلد: المرحوم إسماعيل حسن علي (أبو علي)، من عشيرة الكرمة، وُلد عام 1938 </w:t>
      </w:r>
    </w:p>
    <w:p>
      <w:pPr>
        <w:pStyle w:val="rtlJustify"/>
      </w:pPr>
      <w:r>
        <w:rPr>
          <w:rFonts w:ascii="Traditional Arabic" w:hAnsi="Traditional Arabic" w:eastAsia="Traditional Arabic" w:cs="Traditional Arabic"/>
          <w:sz w:val="28"/>
          <w:szCs w:val="28"/>
          <w:rtl/>
        </w:rPr>
        <w:t xml:space="preserve">هُجّر عام 1948 من قريته خيام وليد إلى محافظة القنيطرة، شأنه شأن آلاف الفلسطينيين الذين أُجبروا على ترك بيوتهم وأراضيهم بفعل الاحتلال.</w:t>
      </w:r>
    </w:p>
    <w:p>
      <w:pPr>
        <w:pStyle w:val="rtlJustify"/>
      </w:pPr>
      <w:r>
        <w:rPr>
          <w:rFonts w:ascii="Traditional Arabic" w:hAnsi="Traditional Arabic" w:eastAsia="Traditional Arabic" w:cs="Traditional Arabic"/>
          <w:sz w:val="28"/>
          <w:szCs w:val="28"/>
          <w:rtl/>
        </w:rPr>
        <w:t xml:space="preserve">وفي عام النكسة 1967، انتقل إلى مخيم خان دنون، حيث استقر وعاش بقية حياته، محافظًا على هويته الفلسطينية وذاكرة قريته ووطنه في قلبه.</w:t>
      </w:r>
    </w:p>
    <w:p>
      <w:pPr>
        <w:pStyle w:val="rtlJustify"/>
      </w:pPr>
      <w:r>
        <w:rPr>
          <w:rFonts w:ascii="Traditional Arabic" w:hAnsi="Traditional Arabic" w:eastAsia="Traditional Arabic" w:cs="Traditional Arabic"/>
          <w:sz w:val="28"/>
          <w:szCs w:val="28"/>
          <w:rtl/>
        </w:rPr>
        <w:t xml:space="preserve">توفي عام 2019 في مخيم خان دنون، بعد رحلة طويلة من اللجوء والصبر، تاركًا خلفه سيرة رجل عاش متمسكًا بأرضه وحقه رغم الغربة والحرمان.</w:t>
      </w:r>
    </w:p>
    <w:p>
      <w:pPr>
        <w:pStyle w:val="rtlJustify"/>
      </w:pPr>
      <w:r>
        <w:rPr>
          <w:rFonts w:ascii="Traditional Arabic" w:hAnsi="Traditional Arabic" w:eastAsia="Traditional Arabic" w:cs="Traditional Arabic"/>
          <w:sz w:val="28"/>
          <w:szCs w:val="28"/>
          <w:rtl/>
        </w:rPr>
        <w:t xml:space="preserve"> </w:t>
      </w:r>
    </w:p>
    <w:p/>
    <w:p>
      <w:pPr>
        <w:pStyle w:val="Heading2"/>
      </w:pPr>
      <w:bookmarkStart w:id="7" w:name="_Toc7"/>
      <w:r>
        <w:t>الحياة الاقتصادية</w:t>
      </w:r>
      <w:bookmarkEnd w:id="7"/>
    </w:p>
    <w:p>
      <w:pPr>
        <w:pStyle w:val="rtlJustify"/>
      </w:pPr>
      <w:r>
        <w:rPr>
          <w:rFonts w:ascii="Traditional Arabic" w:hAnsi="Traditional Arabic" w:eastAsia="Traditional Arabic" w:cs="Traditional Arabic"/>
          <w:sz w:val="28"/>
          <w:szCs w:val="28"/>
          <w:rtl/>
        </w:rPr>
        <w:t xml:space="preserve">اعتمد اقتصاد القرية على الزراعة بشكل أساسي، وقد ساعدت وفرة المياه وخصوبة التربة التي كانت في معظمها بازلتية سوداء، بالإضافة للمناخ المعتدل على ازدهار النشاط الزراعي، كما كانت أراضي القرية مراعي منسبة لقطعان كبيرة من الجواميس والأبقار ويرها من الماشية، وبالتالي فقد شكلت عائدات النشاط الزراعي وتربية الماشية مورداً هاماً من موارد اقتصادر القرية، بالإضاقة لعمليات التبادل التجاري التي نشأت بين أهل القرية والقرى والبلدات السورية والفلسطينية المجاورة.</w:t>
      </w:r>
    </w:p>
    <w:p/>
    <w:p>
      <w:pPr>
        <w:pStyle w:val="Heading2"/>
      </w:pPr>
      <w:bookmarkStart w:id="8" w:name="_Toc8"/>
      <w:r>
        <w:t>الثروة الزراعية</w:t>
      </w:r>
      <w:bookmarkEnd w:id="8"/>
    </w:p>
    <w:p>
      <w:pPr>
        <w:pStyle w:val="rtlJustify"/>
      </w:pPr>
      <w:r>
        <w:rPr>
          <w:rFonts w:ascii="Traditional Arabic" w:hAnsi="Traditional Arabic" w:eastAsia="Traditional Arabic" w:cs="Traditional Arabic"/>
          <w:sz w:val="28"/>
          <w:szCs w:val="28"/>
          <w:rtl/>
        </w:rPr>
        <w:t xml:space="preserve">قُدِرت مساحة الاراضي الصالحة للزراعة من أراضي القرية بـ 3254 دونم، من مجمل مساحة اراضيها البالغة 4215 دونم، وفيما يلي توضيح لتفاصيل استخدام تلك الأراضي:</w:t>
      </w:r>
    </w:p>
    <w:p>
      <w:pPr>
        <w:pStyle w:val="rtlJustify"/>
      </w:pPr>
      <w:r>
        <w:rPr>
          <w:rFonts w:ascii="Traditional Arabic" w:hAnsi="Traditional Arabic" w:eastAsia="Traditional Arabic" w:cs="Traditional Arabic"/>
          <w:sz w:val="28"/>
          <w:szCs w:val="28"/>
          <w:rtl/>
        </w:rPr>
        <w:t xml:space="preserve">تسرب للصهاينة حوالي 3901 دونم، وبقي في ملكية أهل القرية فقط 161 دونم، وقد توزعت تلك المساحات وفق التالي:</w:t>
      </w:r>
    </w:p>
    <w:p>
      <w:pPr>
        <w:pStyle w:val="rtlJustify"/>
      </w:pPr>
      <w:r>
        <w:rPr>
          <w:rFonts w:ascii="Traditional Arabic" w:hAnsi="Traditional Arabic" w:eastAsia="Traditional Arabic" w:cs="Traditional Arabic"/>
          <w:sz w:val="28"/>
          <w:szCs w:val="28"/>
          <w:rtl/>
        </w:rPr>
        <w:t xml:space="preserve">153 دونم صالحة للزراعة من مجمل ما ملكه سكان القرية، بالإضافة لـ 161 دونم كانت أراضي بور (غير مزروعة)هذه المساحة زرعت بالحبوب والبساتين المروية.</w:t>
      </w:r>
    </w:p>
    <w:p>
      <w:pPr>
        <w:pStyle w:val="rtlJustify"/>
      </w:pPr>
      <w:r>
        <w:rPr>
          <w:rFonts w:ascii="Traditional Arabic" w:hAnsi="Traditional Arabic" w:eastAsia="Traditional Arabic" w:cs="Traditional Arabic"/>
          <w:sz w:val="28"/>
          <w:szCs w:val="28"/>
          <w:rtl/>
        </w:rPr>
        <w:t xml:space="preserve">3101 دونم من مجمل المساحة التي استولى عليها السهاينة كانت صالحة للزراعة وقد توزعت كالتي: 502ونم زرعوها بالحبوب، 2599 دونم زرعوها بالبساتين المروية، و800 دونم كانت أراضٍ بور.</w:t>
      </w:r>
    </w:p>
    <w:p>
      <w:pPr>
        <w:pStyle w:val="rtlJustify"/>
      </w:pPr>
      <w:r>
        <w:rPr>
          <w:rFonts w:ascii="Traditional Arabic" w:hAnsi="Traditional Arabic" w:eastAsia="Traditional Arabic" w:cs="Traditional Arabic"/>
          <w:sz w:val="28"/>
          <w:szCs w:val="28"/>
          <w:rtl/>
        </w:rPr>
        <w:t xml:space="preserve">الجدير ذكره أنه جميع هذه الأراضي التي استولى عليها الصهاينة كان أهل القرية يزرعونها حتى عام 1945 عندما استولى الصهاينة عليها.</w:t>
      </w:r>
    </w:p>
    <w:p>
      <w:pPr>
        <w:pStyle w:val="rtlJustify"/>
      </w:pPr>
      <w:r>
        <w:rPr>
          <w:rFonts w:ascii="Traditional Arabic" w:hAnsi="Traditional Arabic" w:eastAsia="Traditional Arabic" w:cs="Traditional Arabic"/>
          <w:sz w:val="28"/>
          <w:szCs w:val="28"/>
          <w:rtl/>
        </w:rPr>
        <w:t xml:space="preserve">ومن المحاصيل المزروعة في القرية:</w:t>
      </w:r>
    </w:p>
    <w:p>
      <w:pPr>
        <w:pStyle w:val="rtlJustify"/>
      </w:pPr>
      <w:r>
        <w:rPr>
          <w:rFonts w:ascii="Traditional Arabic" w:hAnsi="Traditional Arabic" w:eastAsia="Traditional Arabic" w:cs="Traditional Arabic"/>
          <w:sz w:val="28"/>
          <w:szCs w:val="28"/>
          <w:rtl/>
        </w:rPr>
        <w:t xml:space="preserve">الحبوب: قمح، شعير، ذرة صفراء، ذرة بيضاء، سمسم.البقوليات: لوبية، فول، حمص.الخضراوات: البندورة، الباذنجان، الكوسا، البامية، القرع، الفقوس، البطاطا، البصل، الملوخية، البطيخ الاحمر والأصفر.الأشجار المثمرة: تين، عنب، صبار، وغير ذلك من المحاصيل التي خصصت للاكتفاء الذاتي.بيادر القرية كانت شمالي القرية.</w:t>
      </w:r>
    </w:p>
    <w:p>
      <w:pPr>
        <w:pStyle w:val="rtlJustify"/>
      </w:pPr>
      <w:r>
        <w:rPr>
          <w:rFonts w:ascii="Traditional Arabic" w:hAnsi="Traditional Arabic" w:eastAsia="Traditional Arabic" w:cs="Traditional Arabic"/>
          <w:sz w:val="28"/>
          <w:szCs w:val="28"/>
          <w:rtl/>
        </w:rPr>
        <w:t xml:space="preserve">حراثة الأرض كانت تعتمد على سكة يجرها الجاموس أو البقر.</w:t>
      </w:r>
    </w:p>
    <w:p/>
    <w:p>
      <w:pPr>
        <w:pStyle w:val="Heading2"/>
      </w:pPr>
      <w:bookmarkStart w:id="9" w:name="_Toc9"/>
      <w:r>
        <w:t>تربية الحيوانات</w:t>
      </w:r>
      <w:bookmarkEnd w:id="9"/>
    </w:p>
    <w:p>
      <w:pPr>
        <w:pStyle w:val="rtlJustify"/>
      </w:pPr>
      <w:r>
        <w:rPr>
          <w:rFonts w:ascii="Traditional Arabic" w:hAnsi="Traditional Arabic" w:eastAsia="Traditional Arabic" w:cs="Traditional Arabic"/>
          <w:sz w:val="28"/>
          <w:szCs w:val="28"/>
          <w:rtl/>
        </w:rPr>
        <w:t xml:space="preserve">كانت أراضي القرية خصبة جداً ووفيرة المياه الأمر الذي شجع أهل القرية على اقتناء قطعان كبيرة من الجواميس، الأبقار، الماعز، كما اقتنوا عدد قليل من الأغنام.</w:t>
      </w:r>
    </w:p>
    <w:p>
      <w:pPr>
        <w:pStyle w:val="rtlJustify"/>
      </w:pPr>
      <w:r>
        <w:rPr>
          <w:rFonts w:ascii="Traditional Arabic" w:hAnsi="Traditional Arabic" w:eastAsia="Traditional Arabic" w:cs="Traditional Arabic"/>
          <w:sz w:val="28"/>
          <w:szCs w:val="28"/>
          <w:rtl/>
        </w:rPr>
        <w:t xml:space="preserve">كما اهتم اهل القرية باقتناء حيوانات أخرى:</w:t>
      </w:r>
    </w:p>
    <w:p>
      <w:pPr>
        <w:pStyle w:val="rtlJustify"/>
      </w:pPr>
      <w:r>
        <w:rPr>
          <w:rFonts w:ascii="Traditional Arabic" w:hAnsi="Traditional Arabic" w:eastAsia="Traditional Arabic" w:cs="Traditional Arabic"/>
          <w:sz w:val="28"/>
          <w:szCs w:val="28"/>
          <w:rtl/>
        </w:rPr>
        <w:t xml:space="preserve">الجمال، الخيول الأصيلة، الحمير، الكلاب، القطط، الطيور ومنها: الدجاج، البط، الحبش والإوز.</w:t>
      </w:r>
    </w:p>
    <w:p>
      <w:pPr>
        <w:pStyle w:val="rtlJustify"/>
      </w:pPr>
      <w:r>
        <w:rPr>
          <w:rFonts w:ascii="Traditional Arabic" w:hAnsi="Traditional Arabic" w:eastAsia="Traditional Arabic" w:cs="Traditional Arabic"/>
          <w:sz w:val="28"/>
          <w:szCs w:val="28"/>
          <w:rtl/>
        </w:rPr>
        <w:t xml:space="preserve">كما كان في أحراش القرية تعيش حيوانات برية عديدة، منها:</w:t>
      </w:r>
    </w:p>
    <w:p>
      <w:pPr>
        <w:pStyle w:val="rtlJustify"/>
      </w:pPr>
      <w:r>
        <w:rPr>
          <w:rFonts w:ascii="Traditional Arabic" w:hAnsi="Traditional Arabic" w:eastAsia="Traditional Arabic" w:cs="Traditional Arabic"/>
          <w:sz w:val="28"/>
          <w:szCs w:val="28"/>
          <w:rtl/>
        </w:rPr>
        <w:t xml:space="preserve">ضباع، ذئاب، ارانب برية، البط البري، الإوز البري، الطيور البرية الأخرى.</w:t>
      </w:r>
    </w:p>
    <w:p/>
    <w:p>
      <w:pPr>
        <w:pStyle w:val="Heading2"/>
      </w:pPr>
      <w:bookmarkStart w:id="10" w:name="_Toc10"/>
      <w:r>
        <w:t>الوضع الصحي في القرية</w:t>
      </w:r>
      <w:bookmarkEnd w:id="10"/>
    </w:p>
    <w:p>
      <w:pPr>
        <w:pStyle w:val="rtlJustify"/>
      </w:pPr>
      <w:r>
        <w:rPr>
          <w:rFonts w:ascii="Traditional Arabic" w:hAnsi="Traditional Arabic" w:eastAsia="Traditional Arabic" w:cs="Traditional Arabic"/>
          <w:sz w:val="28"/>
          <w:szCs w:val="28"/>
          <w:rtl/>
        </w:rPr>
        <w:t xml:space="preserve">كان أهل القرية يعتمدون بشكل اساسي على الطب الشعبي: الأعشاب، الكي بالنار، كاسات الهوا، تجبير الكسور بالطريقة الشعبية، كان الحاج حسن علي هو من يقوم بتجبير الكسور بهذه الطريقة.</w:t>
      </w:r>
    </w:p>
    <w:p>
      <w:pPr>
        <w:pStyle w:val="rtlJustify"/>
      </w:pPr>
      <w:r>
        <w:rPr>
          <w:rFonts w:ascii="Traditional Arabic" w:hAnsi="Traditional Arabic" w:eastAsia="Traditional Arabic" w:cs="Traditional Arabic"/>
          <w:sz w:val="28"/>
          <w:szCs w:val="28"/>
          <w:rtl/>
        </w:rPr>
        <w:t xml:space="preserve">كان في القرية عدة سيدات يشرفنَّ على عمليات توليد النساء في القرية.</w:t>
      </w:r>
    </w:p>
    <w:p>
      <w:pPr>
        <w:pStyle w:val="rtlJustify"/>
      </w:pPr>
      <w:r>
        <w:rPr>
          <w:rFonts w:ascii="Traditional Arabic" w:hAnsi="Traditional Arabic" w:eastAsia="Traditional Arabic" w:cs="Traditional Arabic"/>
          <w:sz w:val="28"/>
          <w:szCs w:val="28"/>
          <w:rtl/>
        </w:rPr>
        <w:t xml:space="preserve">في حالات نادرة كان أهل القرية يقصدون الأطباء المختصين في صفد، وفي حالات أخرى مشفى مدينة صفد، حيث لم يكن في القرية أي طبيب أو مركز صحي.</w:t>
      </w:r>
    </w:p>
    <w:p/>
    <w:p>
      <w:pPr>
        <w:pStyle w:val="Heading2"/>
      </w:pPr>
      <w:bookmarkStart w:id="11" w:name="_Toc11"/>
      <w:r>
        <w:t>التعليم</w:t>
      </w:r>
      <w:bookmarkEnd w:id="11"/>
    </w:p>
    <w:p>
      <w:pPr>
        <w:pStyle w:val="rtlJustify"/>
      </w:pPr>
      <w:r>
        <w:rPr>
          <w:rFonts w:ascii="Traditional Arabic" w:hAnsi="Traditional Arabic" w:eastAsia="Traditional Arabic" w:cs="Traditional Arabic"/>
          <w:sz w:val="28"/>
          <w:szCs w:val="28"/>
          <w:rtl/>
        </w:rPr>
        <w:t xml:space="preserve">لم يكن في القرية أي مدرسة، وقد اعتمد أهل القرية في تعليم أبنائهم على شيخ كان يدرس الطلاب الذكور من أبناء القرية وفق نظام تعليم الكتاتيب المعروف منذ زمن العثمانيين، كان ذلك الشيخ معروف باسم "حسن قاسم" وهو من قرية الناعمة ولكنه كان يقيم في القرية وكان يقوم بتعليم التلاميذ في غرفة مخصصة لذلك كانت مبنية وسط القرية كون القرية لم يكن فيها مسجد أيضاً، هذا الشيخ كان يدرس التلاميذ مبادئ القراءة والكتابة والقرآن الكريم فقط.</w:t>
      </w:r>
    </w:p>
    <w:p>
      <w:pPr>
        <w:pStyle w:val="rtlJustify"/>
      </w:pPr>
      <w:r>
        <w:rPr>
          <w:rFonts w:ascii="Traditional Arabic" w:hAnsi="Traditional Arabic" w:eastAsia="Traditional Arabic" w:cs="Traditional Arabic"/>
          <w:sz w:val="28"/>
          <w:szCs w:val="28"/>
          <w:rtl/>
        </w:rPr>
        <w:t xml:space="preserve">أما عن التعليم النظامي فقد أرسل بعض أهالي القرية أبناءهم إلى مدرسة قرية الصالحية التي كانوا يدرسون فيها حتى الصف الرابع الابتدائي.</w:t>
      </w:r>
    </w:p>
    <w:p/>
    <w:p>
      <w:pPr>
        <w:pStyle w:val="Heading2"/>
      </w:pPr>
      <w:bookmarkStart w:id="12" w:name="_Toc12"/>
      <w:r>
        <w:t>المساجد والمقامات</w:t>
      </w:r>
      <w:bookmarkEnd w:id="12"/>
    </w:p>
    <w:p>
      <w:pPr>
        <w:pStyle w:val="rtlJustify"/>
      </w:pPr>
      <w:r>
        <w:rPr>
          <w:rFonts w:ascii="Traditional Arabic" w:hAnsi="Traditional Arabic" w:eastAsia="Traditional Arabic" w:cs="Traditional Arabic"/>
          <w:sz w:val="28"/>
          <w:szCs w:val="28"/>
          <w:rtl/>
        </w:rPr>
        <w:t xml:space="preserve">لم يكن في القرية أي مسجد وكان اهل القرية يصلون في منازلهم، ولكن كان هناك رجل من القرية يرفع الآذان من منزله يعرف باسم أبو القاسم.</w:t>
      </w:r>
    </w:p>
    <w:p>
      <w:pPr>
        <w:pStyle w:val="rtlJustify"/>
      </w:pPr>
      <w:r>
        <w:rPr>
          <w:rFonts w:ascii="Traditional Arabic" w:hAnsi="Traditional Arabic" w:eastAsia="Traditional Arabic" w:cs="Traditional Arabic"/>
          <w:sz w:val="28"/>
          <w:szCs w:val="28"/>
          <w:rtl/>
        </w:rPr>
        <w:t xml:space="preserve">وعن المقامات: كان القرية مقامين، مقام الشيخ ابن الوليد الذي يرجح البعض أن القرية سميت على اسمه، ومقام الشيخ محمود جنوب القرية.</w:t>
      </w:r>
    </w:p>
    <w:p/>
    <w:p>
      <w:pPr>
        <w:pStyle w:val="Heading2"/>
      </w:pPr>
      <w:bookmarkStart w:id="13" w:name="_Toc13"/>
      <w:r>
        <w:t>الطرق والمواصلات</w:t>
      </w:r>
      <w:bookmarkEnd w:id="13"/>
    </w:p>
    <w:p>
      <w:pPr>
        <w:pStyle w:val="rtlJustify"/>
      </w:pPr>
      <w:r>
        <w:rPr>
          <w:rFonts w:ascii="Traditional Arabic" w:hAnsi="Traditional Arabic" w:eastAsia="Traditional Arabic" w:cs="Traditional Arabic"/>
          <w:sz w:val="28"/>
          <w:szCs w:val="28"/>
          <w:rtl/>
        </w:rPr>
        <w:t xml:space="preserve">كانت جميع الطرق الواصلة من وإلى القرية معبدة ترابية ولم يكن أي ٌ منها مزفتاً، أما عن طريق أهل القرية الذي كانوا يسلكونه في ذهابهم إلى صفد، فكانوا يذهبون إلى قرية الخالصة سيراً على الأقدام وفي بعض الأحيان بواسطة الحيوانات، ومن الخالصة يذهبون إلى صفد بواسطة الحافلة.</w:t>
      </w:r>
    </w:p>
    <w:p>
      <w:pPr>
        <w:pStyle w:val="rtlJustify"/>
      </w:pPr>
      <w:r>
        <w:rPr>
          <w:rFonts w:ascii="Traditional Arabic" w:hAnsi="Traditional Arabic" w:eastAsia="Traditional Arabic" w:cs="Traditional Arabic"/>
          <w:sz w:val="28"/>
          <w:szCs w:val="28"/>
          <w:rtl/>
        </w:rPr>
        <w:t xml:space="preserve">أما عن انتقالهم من القرية للقرى المجاورة وكذلك بين القرية وبساتينهم فكانوا كذلك يستخدمون الحيوانات وأحياناً سيراً على الأقدام.</w:t>
      </w:r>
    </w:p>
    <w:p/>
    <w:p>
      <w:pPr>
        <w:pStyle w:val="Heading2"/>
      </w:pPr>
      <w:bookmarkStart w:id="14" w:name="_Toc14"/>
      <w:r>
        <w:t>المختار والمخترة</w:t>
      </w:r>
      <w:bookmarkEnd w:id="14"/>
    </w:p>
    <w:p>
      <w:pPr>
        <w:pStyle w:val="rtlJustify"/>
      </w:pPr>
      <w:r>
        <w:rPr>
          <w:rFonts w:ascii="Traditional Arabic" w:hAnsi="Traditional Arabic" w:eastAsia="Traditional Arabic" w:cs="Traditional Arabic"/>
          <w:sz w:val="28"/>
          <w:szCs w:val="28"/>
          <w:rtl/>
        </w:rPr>
        <w:t xml:space="preserve">كان مختار القرية هو الحاج "فهد المصطفى ابراهيم" وكان لديه مضافة يجتمع فيها وجهاء القرية وكذلك يقوم باستقبال الضيوف الغرباء القاصدين القرية، طبعاً كان دور المختار لا يتخلف عن دور المخاتير في ذلك الزمان فكان يصلح بين المتخاصمين، ويكون الجاهات أثناء الذهاب لطلب يد العروس، وفي حال وجود مشاكل بين الناس، كما كان له دور رسمي في تمثيل أهل القرية أمام سلطات الانتداب، وكذلك يقوم بتسجيل الولادات من أبناء القرية.</w:t>
      </w:r>
    </w:p>
    <w:p/>
    <w:p>
      <w:pPr>
        <w:pStyle w:val="Heading2"/>
      </w:pPr>
      <w:bookmarkStart w:id="15" w:name="_Toc15"/>
      <w:r>
        <w:t>معالم  بارزة</w:t>
      </w:r>
      <w:bookmarkEnd w:id="15"/>
    </w:p>
    <w:p>
      <w:pPr>
        <w:pStyle w:val="rtlJustify"/>
      </w:pPr>
      <w:r>
        <w:rPr>
          <w:rFonts w:ascii="Traditional Arabic" w:hAnsi="Traditional Arabic" w:eastAsia="Traditional Arabic" w:cs="Traditional Arabic"/>
          <w:sz w:val="28"/>
          <w:szCs w:val="28"/>
          <w:rtl/>
        </w:rPr>
        <w:t xml:space="preserve">خلت قرية خيام الوليد من أي مبانٍ خدمية أو إدارية باستنثاء التالي:</w:t>
      </w:r>
    </w:p>
    <w:p>
      <w:pPr>
        <w:pStyle w:val="rtlJustify"/>
      </w:pPr>
      <w:r>
        <w:rPr>
          <w:rFonts w:ascii="Traditional Arabic" w:hAnsi="Traditional Arabic" w:eastAsia="Traditional Arabic" w:cs="Traditional Arabic"/>
          <w:sz w:val="28"/>
          <w:szCs w:val="28"/>
          <w:rtl/>
        </w:rPr>
        <w:t xml:space="preserve">غرفة كان يقوم شيخ الكتاب بتدريس التلاميذ فيها.مقامي الشيخ محمود والشيخ ابن الوليد.دكان (محل تجاري) واحد.مطحنتي حبوب تقليديتان: الأولى تعرف باسم مطحنة البيك جنوب القرية، ويعمل فيها السيد حسين مطّالة من قرية هونين وكان مقيم في القرية، والطاحونة الأخرى هي طاحونة الحلاوات مالكها من أهل القرية، وكان موقعها شمال القرية.</w:t>
      </w:r>
    </w:p>
    <w:p/>
    <w:p>
      <w:pPr>
        <w:pStyle w:val="Heading2"/>
      </w:pPr>
      <w:bookmarkStart w:id="16" w:name="_Toc16"/>
      <w:r>
        <w:t>احتلال القرية</w:t>
      </w:r>
      <w:bookmarkEnd w:id="16"/>
    </w:p>
    <w:p>
      <w:pPr>
        <w:pStyle w:val="rtlJustify"/>
      </w:pPr>
      <w:r>
        <w:rPr>
          <w:rFonts w:ascii="Traditional Arabic" w:hAnsi="Traditional Arabic" w:eastAsia="Traditional Arabic" w:cs="Traditional Arabic"/>
          <w:sz w:val="28"/>
          <w:szCs w:val="28"/>
          <w:rtl/>
        </w:rPr>
        <w:t xml:space="preserve">يروي المؤرخ وليد الخالدي نقلاً عن مصادر عبرية، أن قرية خيام الوليد أخليت من سكانها يوم 1 أيار /مايو 1948، وأنهم غادروا قريتهم خوفاً من هجوم عسكري قد تشنه القوات اليهودية. والمرجح أن تكون القرية احتلت في الوقت نفسه الذي استولت القوات الصهيونية فيه على الجليل الشرقي في أواخر أيار/ مايو، خلال المراحل الأخيرة من عملية "يفتاح".</w:t>
      </w:r>
    </w:p>
    <w:p/>
    <w:p>
      <w:pPr>
        <w:pStyle w:val="Heading2"/>
      </w:pPr>
      <w:bookmarkStart w:id="17" w:name="_Toc17"/>
      <w:r>
        <w:t>الاستيطان في القرية</w:t>
      </w:r>
      <w:bookmarkEnd w:id="17"/>
    </w:p>
    <w:p>
      <w:pPr>
        <w:pStyle w:val="rtlJustify"/>
      </w:pPr>
      <w:r>
        <w:rPr>
          <w:rFonts w:ascii="Traditional Arabic" w:hAnsi="Traditional Arabic" w:eastAsia="Traditional Arabic" w:cs="Traditional Arabic"/>
          <w:sz w:val="28"/>
          <w:szCs w:val="28"/>
          <w:rtl/>
        </w:rPr>
        <w:t xml:space="preserve">وفقاً لرواية الحاج " حسين ابراهيم" فإن الصهاينة اشتروا أراضي القرية من شخص كردي لم يكن من أهل القرية وليس مقيماً فيها، وذلك مع بداية الأربعينيات من القرن العشرين، قام أولئك الصهاينة ببناء مستعمرة لهم شمالي القرية من الخشب والزنك (كانت تسمى براكيات)، لم يمكثوا فترة طويلة حتى قاموا بنقل هذه المستعمرة إلى جهة القرية الغربية، فباتت هذه المستعمرة تفصل قرية خيام الوليد عن قرية الصالحية، وذلك عام 1945، ووفقاً لكتاب "بلدانية فلسطين المحتلة"، فإن هذه المستعمرة هي عبارة عن كيبوتز يتبع للكيبوتز الوطني وقد أسسه يهود مهاجرين من دول أوروبا الغرببة وأطلقوا عليه تسمية "لهفوت هبشان"، أما الفلسطينيين فكانوا يسمونها كبانية خيام الوليد.</w:t>
      </w:r>
    </w:p>
    <w:p/>
    <w:p>
      <w:pPr>
        <w:pStyle w:val="Heading2"/>
      </w:pPr>
      <w:bookmarkStart w:id="18" w:name="_Toc18"/>
      <w:r>
        <w:t>القرية اليوم</w:t>
      </w:r>
      <w:bookmarkEnd w:id="18"/>
    </w:p>
    <w:p>
      <w:pPr>
        <w:pStyle w:val="rtlJustify"/>
      </w:pPr>
      <w:r>
        <w:rPr>
          <w:rFonts w:ascii="Traditional Arabic" w:hAnsi="Traditional Arabic" w:eastAsia="Traditional Arabic" w:cs="Traditional Arabic"/>
          <w:sz w:val="28"/>
          <w:szCs w:val="28"/>
          <w:rtl/>
        </w:rPr>
        <w:t xml:space="preserve">عقب احتلال القرية دمرت جميع منازلها، وقد استولى سكان مستعمرة "لهفوت هبشان" على أراضي خيام الوليد المحتلة، واليوم لم يبقَ من آثار قريتنا الفلسطينية سوى موقع مهجور عبارة عن الحجارة الباقية من المنازل المدمرة تغطيها الأعشاب البرية والأشواك، وبعض أشجار الخروب.</w:t>
      </w:r>
    </w:p>
    <w:p/>
    <w:p>
      <w:pPr>
        <w:pStyle w:val="Heading2"/>
      </w:pPr>
      <w:bookmarkStart w:id="19" w:name="_Toc19"/>
      <w:r>
        <w:t>أهالي القرية اليوم</w:t>
      </w:r>
      <w:bookmarkEnd w:id="19"/>
    </w:p>
    <w:p>
      <w:pPr>
        <w:pStyle w:val="rtlJustify"/>
      </w:pPr>
      <w:r>
        <w:rPr>
          <w:rFonts w:ascii="Traditional Arabic" w:hAnsi="Traditional Arabic" w:eastAsia="Traditional Arabic" w:cs="Traditional Arabic"/>
          <w:sz w:val="28"/>
          <w:szCs w:val="28"/>
          <w:rtl/>
        </w:rPr>
        <w:t xml:space="preserve">عقب احتلال قريتهم وطردهم منها التجأ أهل القرية إلى قرى الجولان السوري، وبعضهم حصل على الجنسية السورية، وعندما احتل الجولان السوري خلال حرب عام 1967 التحق أهالي خيام الوليد بالفلسطينيين الذين التجؤوا إلى مخيمات اللاجئين في دمشق وريف دمشق ودرعا، ويقيمون فيها حتى الوقت الحالي.</w:t>
      </w:r>
    </w:p>
    <w:p/>
    <w:p>
      <w:pPr>
        <w:pStyle w:val="Heading2"/>
      </w:pPr>
      <w:bookmarkStart w:id="20" w:name="_Toc20"/>
      <w:r>
        <w:t>الباحث والمراجع</w:t>
      </w:r>
      <w:bookmarkEnd w:id="20"/>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مصطفى."بلادنا فلسطين الجزء الأول- القسم الأول". دار الهدى: كفر قرع، ط1991، ص: 159.الدباغ، مصطفى. "بلادنا فلسطين- الجزء السادس- القسم الثاني". دار الهدى. كفر قرع. ط 1991. ص: 30- 49- 160- 161- 162- 163.الخالدي، وليد. "كي لاننسى قرى فلسطين التي دمرتها إسرائيل عام 1948 وأسماء شهدائها". مؤسسة الدراسات الفلسطينية: بيروت. 2001. ص: 299.عراف، شكري. "المواقع الجغرافية في فلسطين الأسماء العربية والتسميات العبرية". مؤسسة الدراسات الفلسطينية: بيروت. 2004. ص: 435- 436.أبو مايلة، يوسف. "القرى المدمرة في فلسطين حتى عام 1952".الجمعية الجغرافية المصرية: القاهرة. 1998. ص: 21."قرى صفد المدمرة". وكالة وفا للأنباء والمعلومات. ب.ت. ص: 17- 18.العباسي، مصطفى. "صفد في عهد الانتداب البريطاني 1917-1948". مؤسسة الدراسات الفلسطينية. بيروت: لبنان. ط2. 2019. ص: 241.أ.ملز B.A.O.B.B. "إحصاء نفوس فلسطين لسنة 1931". (1932). القدس: مطبعتي دير الروم كولدبرك. ص: 107."Village statistics1945". وثيقة رسمية بريطانية. 1945. ص: 10."قرية خيام الوليد- قضاء صفد". موقع فلسطين في الذاكرة. تمت المشاهدة بتاريخ: 23-7-2023."مقابلة تاريخ شفوي للنكبة الفلسطينية مع الحاج حسين حسن ابراهيم من قرية خيام الوليد المدمرة- صفد المحلتة- الجزء الأول". المحاور: ركان محمود. مخيم السبينة: ريف دمشق. 25-10-2010. موقع فلسطين في الذاكرة. تمت المشاهدة بتاريخ: 23-7-2023."مقابلة تاريخ شفوي للنكبة الفلسطينية مع الحاج حسين حسن ابراهيم من قرية خيام الوليد المدمرة- صفد المحلتة- الجزء الثاني". المحاور: ركان محمود. مخيم السبينة: ريف دمشق. 25-10-2010. موقع فلسطين في الذاكرة. تمت المشاهدة بتاريخ: 23-7-2023."مقابلة تاريخ شفوي للنكبة الفلسطينية مع الحاج حسين حسن ابراهيم من قرية خيام الوليد المدمرة- صفد المحلتة- الجزء الثالث". المحاور: ركان محمود. مخيم السبينة: ريف دمشق. 25-10-2010. موقع فلسطين في الذاكرة. تمت المشاهدة بتاريخ: 24-7-2023."مقابلة تاريخ شفوي للنكبة الفلسطينية مع الحاج حسين حسن ابراهيم من قرية خيام الوليد المدمرة- صفد المحلتة- الجزء الرابع". المحاور: ركان محمود. مخيم السبينة: ريف دمشق. 25-10-2010. موقع فلسطين في الذاكرة. تمت المشاهدة بتاريخ: 24-7-2023.</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2026-10-27T09:29:56+00:00</dcterms:created>
  <dcterms:modified xsi:type="dcterms:W3CDTF">2026-10-27T09:29:56+00:00</dcterms:modified>
</cp:coreProperties>
</file>

<file path=docProps/custom.xml><?xml version="1.0" encoding="utf-8"?>
<Properties xmlns="http://schemas.openxmlformats.org/officeDocument/2006/custom-properties" xmlns:vt="http://schemas.openxmlformats.org/officeDocument/2006/docPropsVTypes"/>
</file>