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خِيَامْ الوَلِيّد</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قليل الارتفاع في الطرف الشرقي من سهل الحولة، قرب الحدود السورية- الفلسطينية، شمال شرقي مدينة صفد وعلى مسافة 25 كم، بارتفاع لايزيد عن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4215 دونم.</w:t>
      </w:r>
    </w:p>
    <w:p>
      <w:pPr>
        <w:pStyle w:val="rtlJustify"/>
      </w:pPr>
      <w:r>
        <w:rPr>
          <w:rFonts w:ascii="Traditional Arabic" w:hAnsi="Traditional Arabic" w:eastAsia="Traditional Arabic" w:cs="Traditional Arabic"/>
          <w:sz w:val="28"/>
          <w:szCs w:val="28"/>
          <w:rtl/>
        </w:rPr>
        <w:t xml:space="preserve">احتلت في سياق عملية "يفتاح" على يد وحدات الكتيبة الأولى للبلماخ/ القوة الضاربة وذلك يوم 1 أيار/ مايو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تتميز قرية خيام الوليد بموقعها الجغرافي، فمن ناحية تشرف على الجزء الشمالي لسهل الحولة، ومن ناحية أخرى تقع على الحدود السورية- الفلسطينية.</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هناك روايتين تناقلتهما الكتب التي وثقت تاريخ القرية حول سبب تسمية القرية بهذا الاسم، وفيما يلي نورد لكم هاتين الروايتين:</w:t>
      </w:r>
    </w:p>
    <w:p>
      <w:pPr>
        <w:pStyle w:val="rtlJustify"/>
      </w:pPr>
      <w:r>
        <w:rPr>
          <w:rFonts w:ascii="Traditional Arabic" w:hAnsi="Traditional Arabic" w:eastAsia="Traditional Arabic" w:cs="Traditional Arabic"/>
          <w:sz w:val="28"/>
          <w:szCs w:val="28"/>
          <w:rtl/>
        </w:rPr>
        <w:t xml:space="preserve">الرواية الأولى: ترجح هذه الرواية أن سبب التسمية نسبةً لمقام الشيخ ابن الوليد الموجود في القرية.</w:t>
      </w:r>
    </w:p>
    <w:p>
      <w:pPr>
        <w:pStyle w:val="rtlJustify"/>
      </w:pPr>
      <w:r>
        <w:rPr>
          <w:rFonts w:ascii="Traditional Arabic" w:hAnsi="Traditional Arabic" w:eastAsia="Traditional Arabic" w:cs="Traditional Arabic"/>
          <w:sz w:val="28"/>
          <w:szCs w:val="28"/>
          <w:rtl/>
        </w:rPr>
        <w:t xml:space="preserve">الرواية الثانية: ترجح هذه الرواية أن سبب التسمية تعود لفترة ومن الجائز أن يكون اسمها منسوباً إلى خيام جيش القائد الشهير خالد بن الوليد، الذي انتزع سورية من البيزنطيين، في ذلك الوقت.</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امتازت قرية خيام الوليد بموقعها الجغرافي المتميز الذي كانو يتوسط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المفتخرة شمالاً.الأراضي السورية من الشمال الشرقي والشرق وتحديداً قرية راوية السورية.قرية غرابة جنوباً.سهل وبحيرة الحولة من الجنوب الغربي.قريتي الصالحية ومن ثم الزوية غرباً.</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كانت أراضي خيام الوليد غنية بمصادر المياه الطبيعية، التي يذكرها الحاج "حسين ابراهيم"، ومنها:</w:t>
      </w:r>
    </w:p>
    <w:p>
      <w:pPr>
        <w:pStyle w:val="rtlJustify"/>
      </w:pPr>
      <w:r>
        <w:rPr>
          <w:rFonts w:ascii="Traditional Arabic" w:hAnsi="Traditional Arabic" w:eastAsia="Traditional Arabic" w:cs="Traditional Arabic"/>
          <w:sz w:val="28"/>
          <w:szCs w:val="28"/>
          <w:rtl/>
        </w:rPr>
        <w:t xml:space="preserve">أولاً: الأودية</w:t>
      </w:r>
    </w:p>
    <w:p>
      <w:pPr>
        <w:pStyle w:val="rtlJustify"/>
      </w:pPr>
      <w:r>
        <w:rPr>
          <w:rFonts w:ascii="Traditional Arabic" w:hAnsi="Traditional Arabic" w:eastAsia="Traditional Arabic" w:cs="Traditional Arabic"/>
          <w:sz w:val="28"/>
          <w:szCs w:val="28"/>
          <w:rtl/>
        </w:rPr>
        <w:t xml:space="preserve">من الأودية التي كانت تجري في أراضي القرية وبقربها:</w:t>
      </w:r>
    </w:p>
    <w:p>
      <w:pPr>
        <w:pStyle w:val="rtlJustify"/>
      </w:pPr>
      <w:r>
        <w:rPr>
          <w:rFonts w:ascii="Traditional Arabic" w:hAnsi="Traditional Arabic" w:eastAsia="Traditional Arabic" w:cs="Traditional Arabic"/>
          <w:sz w:val="28"/>
          <w:szCs w:val="28"/>
          <w:rtl/>
        </w:rPr>
        <w:t xml:space="preserve">وادي طرعان: يبدأ جريانه من مرتفعات الجولان ويمر جنوب أراضي القرية ليصب في سهل الحولة، اتجاه جريانه من الشرق نحو الغرب، وكان جريانه صيفاً شتاءً.وادي المصطبة: هذا الوادي أيضاً يبدأ جريانه من مرتفعات الجولان ويمر شمالي خيام الوليد.وادي غرابة: أيضاً يمر من أراضي القرية قادماً من هضبة الجولان.ثانياً: عيون المياه</w:t>
      </w:r>
    </w:p>
    <w:p>
      <w:pPr>
        <w:pStyle w:val="rtlJustify"/>
      </w:pPr>
      <w:r>
        <w:rPr>
          <w:rFonts w:ascii="Traditional Arabic" w:hAnsi="Traditional Arabic" w:eastAsia="Traditional Arabic" w:cs="Traditional Arabic"/>
          <w:sz w:val="28"/>
          <w:szCs w:val="28"/>
          <w:rtl/>
        </w:rPr>
        <w:t xml:space="preserve">عين ديبة: وسط البلد.عين طرعان: جنوب القرية.عين رصيّف: شمال القرية.عين الطاحونة: غربي القرية.ثالثاً: البرك</w:t>
      </w:r>
    </w:p>
    <w:p>
      <w:pPr>
        <w:pStyle w:val="rtlJustify"/>
      </w:pPr>
      <w:r>
        <w:rPr>
          <w:rFonts w:ascii="Traditional Arabic" w:hAnsi="Traditional Arabic" w:eastAsia="Traditional Arabic" w:cs="Traditional Arabic"/>
          <w:sz w:val="28"/>
          <w:szCs w:val="28"/>
          <w:rtl/>
        </w:rPr>
        <w:t xml:space="preserve">كان في طرف القرية الجنوبي عند بداية سهل الحولة بركة عميقة تسمى بركة الخان، كان أهل القرية يسقون منها المواشي.</w:t>
      </w:r>
    </w:p>
    <w:p>
      <w:pPr>
        <w:pStyle w:val="rtlJustify"/>
      </w:pPr>
      <w:r>
        <w:rPr>
          <w:rFonts w:ascii="Traditional Arabic" w:hAnsi="Traditional Arabic" w:eastAsia="Traditional Arabic" w:cs="Traditional Arabic"/>
          <w:sz w:val="28"/>
          <w:szCs w:val="28"/>
          <w:rtl/>
        </w:rPr>
        <w:t xml:space="preserve">جميع مصادر المياه السالفة الذكر كانت صالحة للشرب والاستخدام المنزلي، وكان أهل القرية أيضاً يسقون منها مزروعاتهم ومواشيهم.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القرية عام 1931 بـ 181 نسمة جميعهم من العرب المسامين وكان لهم آنذاك 42 منزلاً.</w:t>
      </w:r>
    </w:p>
    <w:p>
      <w:pPr>
        <w:pStyle w:val="rtlJustify"/>
      </w:pPr>
      <w:r>
        <w:rPr>
          <w:rFonts w:ascii="Traditional Arabic" w:hAnsi="Traditional Arabic" w:eastAsia="Traditional Arabic" w:cs="Traditional Arabic"/>
          <w:sz w:val="28"/>
          <w:szCs w:val="28"/>
          <w:rtl/>
        </w:rPr>
        <w:t xml:space="preserve">ارتفع عددهم في إحصائيات عام 1945 إلى 280 نسمة.</w:t>
      </w:r>
    </w:p>
    <w:p>
      <w:pPr>
        <w:pStyle w:val="rtlJustify"/>
      </w:pPr>
      <w:r>
        <w:rPr>
          <w:rFonts w:ascii="Traditional Arabic" w:hAnsi="Traditional Arabic" w:eastAsia="Traditional Arabic" w:cs="Traditional Arabic"/>
          <w:sz w:val="28"/>
          <w:szCs w:val="28"/>
          <w:rtl/>
        </w:rPr>
        <w:t xml:space="preserve">ومن ثم عام 1948 إلى 325 نسمة، وكان عدد منازل القرية آنذاك 75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بـ1995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جميع سكان القرية ينحدرون من جد واحد هو مصطفى العيسى، وتفرع عن هذه العائلة العائلات التالية:</w:t>
      </w:r>
    </w:p>
    <w:p>
      <w:pPr>
        <w:pStyle w:val="rtlJustify"/>
      </w:pPr>
      <w:r>
        <w:rPr>
          <w:rFonts w:ascii="Traditional Arabic" w:hAnsi="Traditional Arabic" w:eastAsia="Traditional Arabic" w:cs="Traditional Arabic"/>
          <w:sz w:val="28"/>
          <w:szCs w:val="28"/>
          <w:rtl/>
        </w:rPr>
        <w:t xml:space="preserve">عائلة العيسى.عائلة العوض.عائلة دياب.عائلة ابراهيم.عائلة المزيد.عائلة شحادة.عائلة سرحان.عائلة زيادة.عائلة الياسين.</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اعتمد اقتصاد القرية على الزراعة بشكل أساسي، وقد ساعدت وفرة المياه وخصوبة التربة التي كانت في معظمها بازلتية سوداء، بالإضافة للمناخ المعتدل على ازدهار النشاط الزراعي، كما كانت أراضي القرية مراعي منسبة لقطعان كبيرة من الجواميس والأبقار ويرها من الماشية، وبالتالي فقد شكلت عائدات النشاط الزراعي وتربية الماشية مورداً هاماً من موارد اقتصادر القرية، بالإضاقة لعمليات التبادل التجاري التي نشأت بين أهل القرية والقرى والبلدات السورية والفلسطينية المجاورة.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قُدِرت مساحة الاراضي الصالحة للزراعة من أراضي القرية بـ 3254 دونم، من مجمل مساحة اراضيها البالغة 4215 دونم، وفيما يلي توضيح لتفاصيل استخدام تلك الأراضي:</w:t>
      </w:r>
    </w:p>
    <w:p>
      <w:pPr>
        <w:pStyle w:val="rtlJustify"/>
      </w:pPr>
      <w:r>
        <w:rPr>
          <w:rFonts w:ascii="Traditional Arabic" w:hAnsi="Traditional Arabic" w:eastAsia="Traditional Arabic" w:cs="Traditional Arabic"/>
          <w:sz w:val="28"/>
          <w:szCs w:val="28"/>
          <w:rtl/>
        </w:rPr>
        <w:t xml:space="preserve">تسرب للصهاينة حوالي 3901 دونم، وبقي في ملكية أهل القرية فقط 161 دونم، وقد توزعت تلك المساحات وفق التالي:</w:t>
      </w:r>
    </w:p>
    <w:p>
      <w:pPr>
        <w:pStyle w:val="rtlJustify"/>
      </w:pPr>
      <w:r>
        <w:rPr>
          <w:rFonts w:ascii="Traditional Arabic" w:hAnsi="Traditional Arabic" w:eastAsia="Traditional Arabic" w:cs="Traditional Arabic"/>
          <w:sz w:val="28"/>
          <w:szCs w:val="28"/>
          <w:rtl/>
        </w:rPr>
        <w:t xml:space="preserve">153 دونم صالحة للزراعة من مجمل ما ملكه سكان القرية، بالإضافة لـ 161 دونم كانت أراضي بور (غير مزروعة)هذه المساحة زرعت بالحبوب والبساتين المروية.</w:t>
      </w:r>
    </w:p>
    <w:p>
      <w:pPr>
        <w:pStyle w:val="rtlJustify"/>
      </w:pPr>
      <w:r>
        <w:rPr>
          <w:rFonts w:ascii="Traditional Arabic" w:hAnsi="Traditional Arabic" w:eastAsia="Traditional Arabic" w:cs="Traditional Arabic"/>
          <w:sz w:val="28"/>
          <w:szCs w:val="28"/>
          <w:rtl/>
        </w:rPr>
        <w:t xml:space="preserve">3101 دونم من مجمل المساحة التي استولى عليها السهاينة كانت صالحة للزراعة وقد توزعت كالتي: 502ونم زرعوها بالحبوب، 2599 دونم زرعوها بالبساتين المروية، و800 دونم كانت أراضٍ بور.</w:t>
      </w:r>
    </w:p>
    <w:p>
      <w:pPr>
        <w:pStyle w:val="rtlJustify"/>
      </w:pPr>
      <w:r>
        <w:rPr>
          <w:rFonts w:ascii="Traditional Arabic" w:hAnsi="Traditional Arabic" w:eastAsia="Traditional Arabic" w:cs="Traditional Arabic"/>
          <w:sz w:val="28"/>
          <w:szCs w:val="28"/>
          <w:rtl/>
        </w:rPr>
        <w:t xml:space="preserve">الجدير ذكره أنه جميع هذه الأراضي التي استولى عليها الصهاينة كان أهل القرية يزرعونها حتى عام 1945 عندما استولى الصهاينة عليها.</w:t>
      </w:r>
    </w:p>
    <w:p>
      <w:pPr>
        <w:pStyle w:val="rtlJustify"/>
      </w:pPr>
      <w:r>
        <w:rPr>
          <w:rFonts w:ascii="Traditional Arabic" w:hAnsi="Traditional Arabic" w:eastAsia="Traditional Arabic" w:cs="Traditional Arabic"/>
          <w:sz w:val="28"/>
          <w:szCs w:val="28"/>
          <w:rtl/>
        </w:rPr>
        <w:t xml:space="preserve">ومن المحاصيل المزروعة في القرية:</w:t>
      </w:r>
    </w:p>
    <w:p>
      <w:pPr>
        <w:pStyle w:val="rtlJustify"/>
      </w:pPr>
      <w:r>
        <w:rPr>
          <w:rFonts w:ascii="Traditional Arabic" w:hAnsi="Traditional Arabic" w:eastAsia="Traditional Arabic" w:cs="Traditional Arabic"/>
          <w:sz w:val="28"/>
          <w:szCs w:val="28"/>
          <w:rtl/>
        </w:rPr>
        <w:t xml:space="preserve">الحبوب: قمح، شعير، ذرة صفراء، ذرة بيضاء، سمسم.البقوليات: لوبية، فول، حمص.الخضراوات: البندورة، الباذنجان، الكوسا، البامية، القرع، الفقوس، البطاطا، البصل، الملوخية، البطيخ الاحمر والأصفر.الأشجار المثمرة: تين، عنب، صبار، وغير ذلك من المحاصيل التي خصصت للاكتفاء الذاتي.بيادر القرية كانت شمالي القرية.</w:t>
      </w:r>
    </w:p>
    <w:p>
      <w:pPr>
        <w:pStyle w:val="rtlJustify"/>
      </w:pPr>
      <w:r>
        <w:rPr>
          <w:rFonts w:ascii="Traditional Arabic" w:hAnsi="Traditional Arabic" w:eastAsia="Traditional Arabic" w:cs="Traditional Arabic"/>
          <w:sz w:val="28"/>
          <w:szCs w:val="28"/>
          <w:rtl/>
        </w:rPr>
        <w:t xml:space="preserve">حراثة الأرض كانت تعتمد على سكة يجرها الجاموس أو البقر.</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كانت أراضي القرية خصبة جداً ووفيرة المياه الأمر الذي شجع أهل القرية على اقتناء قطعان كبيرة من الجواميس، الأبقار، الماعز، كما اقتنوا عدد قليل من الأغنام.</w:t>
      </w:r>
    </w:p>
    <w:p>
      <w:pPr>
        <w:pStyle w:val="rtlJustify"/>
      </w:pPr>
      <w:r>
        <w:rPr>
          <w:rFonts w:ascii="Traditional Arabic" w:hAnsi="Traditional Arabic" w:eastAsia="Traditional Arabic" w:cs="Traditional Arabic"/>
          <w:sz w:val="28"/>
          <w:szCs w:val="28"/>
          <w:rtl/>
        </w:rPr>
        <w:t xml:space="preserve">كما اهتم اهل القرية باقتناء حيوانات أخرى:</w:t>
      </w:r>
    </w:p>
    <w:p>
      <w:pPr>
        <w:pStyle w:val="rtlJustify"/>
      </w:pPr>
      <w:r>
        <w:rPr>
          <w:rFonts w:ascii="Traditional Arabic" w:hAnsi="Traditional Arabic" w:eastAsia="Traditional Arabic" w:cs="Traditional Arabic"/>
          <w:sz w:val="28"/>
          <w:szCs w:val="28"/>
          <w:rtl/>
        </w:rPr>
        <w:t xml:space="preserve">الجمال، الخيول الأصيلة، الحمير، الكلاب، القطط، الطيور ومنها: الدجاج، البط، الحبش والإوز.</w:t>
      </w:r>
    </w:p>
    <w:p>
      <w:pPr>
        <w:pStyle w:val="rtlJustify"/>
      </w:pPr>
      <w:r>
        <w:rPr>
          <w:rFonts w:ascii="Traditional Arabic" w:hAnsi="Traditional Arabic" w:eastAsia="Traditional Arabic" w:cs="Traditional Arabic"/>
          <w:sz w:val="28"/>
          <w:szCs w:val="28"/>
          <w:rtl/>
        </w:rPr>
        <w:t xml:space="preserve">كما كان في أحراش القرية تعيش حيوانات برية عديدة، منها:</w:t>
      </w:r>
    </w:p>
    <w:p>
      <w:pPr>
        <w:pStyle w:val="rtlJustify"/>
      </w:pPr>
      <w:r>
        <w:rPr>
          <w:rFonts w:ascii="Traditional Arabic" w:hAnsi="Traditional Arabic" w:eastAsia="Traditional Arabic" w:cs="Traditional Arabic"/>
          <w:sz w:val="28"/>
          <w:szCs w:val="28"/>
          <w:rtl/>
        </w:rPr>
        <w:t xml:space="preserve">ضباع، ذئاب، ارانب برية، البط البري، الإوز البري، الطيور البرية الأخرى.</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كان أهل القرية يعتمدون بشكل اساسي على الطب الشعبي: الأعشاب، الكي بالنار، كاسات الهوا، تجبير الكسور بالطريقة الشعبية، كان الحاج حسن علي هو من يقوم بتجبير الكسور بهذه الطريقة.</w:t>
      </w:r>
    </w:p>
    <w:p>
      <w:pPr>
        <w:pStyle w:val="rtlJustify"/>
      </w:pPr>
      <w:r>
        <w:rPr>
          <w:rFonts w:ascii="Traditional Arabic" w:hAnsi="Traditional Arabic" w:eastAsia="Traditional Arabic" w:cs="Traditional Arabic"/>
          <w:sz w:val="28"/>
          <w:szCs w:val="28"/>
          <w:rtl/>
        </w:rPr>
        <w:t xml:space="preserve">كان في القرية عدة سيدات يشرفنَّ على عمليات توليد النساء في القرية.</w:t>
      </w:r>
    </w:p>
    <w:p>
      <w:pPr>
        <w:pStyle w:val="rtlJustify"/>
      </w:pPr>
      <w:r>
        <w:rPr>
          <w:rFonts w:ascii="Traditional Arabic" w:hAnsi="Traditional Arabic" w:eastAsia="Traditional Arabic" w:cs="Traditional Arabic"/>
          <w:sz w:val="28"/>
          <w:szCs w:val="28"/>
          <w:rtl/>
        </w:rPr>
        <w:t xml:space="preserve">في حالات نادرة كان أهل القرية يقصدون الأطباء المختصين في صفد، وفي حالات أخرى مشفى مدينة صفد، حيث لم يكن في القرية أي طبيب أو مركز صحي.</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لم يكن في القرية أي مدرسة، وقد اعتمد أهل القرية في تعليم أبنائهم على شيخ كان يدرس الطلاب الذكور من أبناء القرية وفق نظام تعليم الكتاتيب المعروف منذ زمن العثمانيين، كان ذلك الشيخ معروف باسم "حسن قاسم" وهو من قرية الناعمة ولكنه كان يقيم في القرية وكان يقوم بتعليم التلاميذ في غرفة مخصصة لذلك كانت مبنية وسط القرية كون القرية لم يكن فيها مسجد أيضاً، هذا الشيخ كان يدرس التلاميذ مبادئ القراءة والكتابة والقرآن الكريم فقط.</w:t>
      </w:r>
    </w:p>
    <w:p>
      <w:pPr>
        <w:pStyle w:val="rtlJustify"/>
      </w:pPr>
      <w:r>
        <w:rPr>
          <w:rFonts w:ascii="Traditional Arabic" w:hAnsi="Traditional Arabic" w:eastAsia="Traditional Arabic" w:cs="Traditional Arabic"/>
          <w:sz w:val="28"/>
          <w:szCs w:val="28"/>
          <w:rtl/>
        </w:rPr>
        <w:t xml:space="preserve">أما عن التعليم النظامي فقد أرسل بعض أهالي القرية أبناءهم إلى مدرسة قرية الصالحية التي كانوا يدرسون فيها حتى الصف الرابع الابتدائي.</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لم يكن في القرية أي مسجد وكان اهل القرية يصلون في منازلهم، ولكن كان هناك رجل من القرية يرفع الآذان من منزله يعرف باسم أبو القاسم.</w:t>
      </w:r>
    </w:p>
    <w:p>
      <w:pPr>
        <w:pStyle w:val="rtlJustify"/>
      </w:pPr>
      <w:r>
        <w:rPr>
          <w:rFonts w:ascii="Traditional Arabic" w:hAnsi="Traditional Arabic" w:eastAsia="Traditional Arabic" w:cs="Traditional Arabic"/>
          <w:sz w:val="28"/>
          <w:szCs w:val="28"/>
          <w:rtl/>
        </w:rPr>
        <w:t xml:space="preserve">وعن المقامات: كان القرية مقامين، مقام الشيخ ابن الوليد الذي يرجح البعض أن القرية سميت على اسمه، ومقام الشيخ محمود جنوب القرية.</w:t>
      </w:r>
    </w:p>
    <w:p/>
    <w:p>
      <w:pPr>
        <w:pStyle w:val="Heading2"/>
      </w:pPr>
      <w:bookmarkStart w:id="13" w:name="_Toc13"/>
      <w:r>
        <w:t>الطرق والمواصلات</w:t>
      </w:r>
      <w:bookmarkEnd w:id="13"/>
    </w:p>
    <w:p>
      <w:pPr>
        <w:pStyle w:val="rtlJustify"/>
      </w:pPr>
      <w:r>
        <w:rPr>
          <w:rFonts w:ascii="Traditional Arabic" w:hAnsi="Traditional Arabic" w:eastAsia="Traditional Arabic" w:cs="Traditional Arabic"/>
          <w:sz w:val="28"/>
          <w:szCs w:val="28"/>
          <w:rtl/>
        </w:rPr>
        <w:t xml:space="preserve">كانت جميع الطرق الواصلة من وإلى القرية معبدة ترابية ولم يكن أي ٌ منها مزفتاً، أما عن طريق أهل القرية الذي كانوا يسلكونه في ذهابهم إلى صفد، فكانوا يذهبون إلى قرية الخالصة سيراً على الأقدام وفي بعض الأحيان بواسطة الحيوانات، ومن الخالصة يذهبون إلى صفد بواسطة الحافلة.</w:t>
      </w:r>
    </w:p>
    <w:p>
      <w:pPr>
        <w:pStyle w:val="rtlJustify"/>
      </w:pPr>
      <w:r>
        <w:rPr>
          <w:rFonts w:ascii="Traditional Arabic" w:hAnsi="Traditional Arabic" w:eastAsia="Traditional Arabic" w:cs="Traditional Arabic"/>
          <w:sz w:val="28"/>
          <w:szCs w:val="28"/>
          <w:rtl/>
        </w:rPr>
        <w:t xml:space="preserve">أما عن انتقالهم من القرية للقرى المجاورة وكذلك بين القرية وبساتينهم فكانوا كذلك يستخدمون الحيوانات وأحياناً سيراً على الأقدام.</w:t>
      </w:r>
    </w:p>
    <w:p/>
    <w:p>
      <w:pPr>
        <w:pStyle w:val="Heading2"/>
      </w:pPr>
      <w:bookmarkStart w:id="14" w:name="_Toc14"/>
      <w:r>
        <w:t>المختار والمخترة</w:t>
      </w:r>
      <w:bookmarkEnd w:id="14"/>
    </w:p>
    <w:p>
      <w:pPr>
        <w:pStyle w:val="rtlJustify"/>
      </w:pPr>
      <w:r>
        <w:rPr>
          <w:rFonts w:ascii="Traditional Arabic" w:hAnsi="Traditional Arabic" w:eastAsia="Traditional Arabic" w:cs="Traditional Arabic"/>
          <w:sz w:val="28"/>
          <w:szCs w:val="28"/>
          <w:rtl/>
        </w:rPr>
        <w:t xml:space="preserve">كان مختار القرية هو الحاج "فهد المصطفى ابراهيم" وكان لديه مضافة يجتمع فيها وجهاء القرية وكذلك يقوم باستقبال الضيوف الغرباء القاصدين القرية، طبعاً كان دور المختار لا يتخلف عن دور المخاتير في ذلك الزمان فكان يصلح بين المتخاصمين، ويكون الجاهات أثناء الذهاب لطلب يد العروس، وفي حال وجود مشاكل بين الناس، كما كان له دور رسمي في تمثيل أهل القرية أمام سلطات الانتداب، وكذلك يقوم بتسجيل الولادات من أبناء القرية.</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خلت قرية خيام الوليد من أي مبانٍ خدمية أو إدارية باستنثاء التالي:</w:t>
      </w:r>
    </w:p>
    <w:p>
      <w:pPr>
        <w:pStyle w:val="rtlJustify"/>
      </w:pPr>
      <w:r>
        <w:rPr>
          <w:rFonts w:ascii="Traditional Arabic" w:hAnsi="Traditional Arabic" w:eastAsia="Traditional Arabic" w:cs="Traditional Arabic"/>
          <w:sz w:val="28"/>
          <w:szCs w:val="28"/>
          <w:rtl/>
        </w:rPr>
        <w:t xml:space="preserve">غرفة كان يقوم شيخ الكتاب بتدريس التلاميذ فيها.مقامي الشيخ محمود والشيخ ابن الوليد.دكان (محل تجاري) واحد.مطحنتي حبوب تقليديتان: الأولى تعرف باسم مطحنة البيك جنوب القرية، ويعمل فيها السيد حسين مطّالة من قرية هونين وكان مقيم في القرية، والطاحونة الأخرى هي طاحونة الحلاوات مالكها من أهل القرية، وكان موقعها شمال القرية.</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يروي المؤرخ وليد الخالدي نقلاً عن مصادر عبرية، أن قرية خيام الوليد أخليت من سكانها يوم 1 أيار /مايو 1948، وأنهم غادروا قريتهم خوفاً من هجوم عسكري قد تشنه القوات اليهودية. والمرجح أن تكون القرية احتلت في الوقت نفسه الذي استولت القوات الصهيونية فيه على الجليل الشرقي في أواخر أيار/ مايو، خلال المراحل الأخيرة من عملية "يفتاح".</w:t>
      </w:r>
    </w:p>
    <w:p/>
    <w:p>
      <w:pPr>
        <w:pStyle w:val="Heading2"/>
      </w:pPr>
      <w:bookmarkStart w:id="17" w:name="_Toc17"/>
      <w:r>
        <w:t>الاستيطان في القرية</w:t>
      </w:r>
      <w:bookmarkEnd w:id="17"/>
    </w:p>
    <w:p>
      <w:pPr>
        <w:pStyle w:val="rtlJustify"/>
      </w:pPr>
      <w:r>
        <w:rPr>
          <w:rFonts w:ascii="Traditional Arabic" w:hAnsi="Traditional Arabic" w:eastAsia="Traditional Arabic" w:cs="Traditional Arabic"/>
          <w:sz w:val="28"/>
          <w:szCs w:val="28"/>
          <w:rtl/>
        </w:rPr>
        <w:t xml:space="preserve">وفقاً لرواية الحاج " حسين ابراهيم" فإن الصهاينة اشتروا أراضي القرية من شخص كردي لم يكن من أهل القرية وليس مقيماً فيها، وذلك مع بداية الأربعينيات من القرن العشرين، قام أولئك الصهاينة ببناء مستعمرة لهم شمالي القرية من الخشب والزنك (كانت تسمى براكيات)، لم يمكثوا فترة طويلة حتى قاموا بنقل هذه المستعمرة إلى جهة القرية الغربية، فباتت هذه المستعمرة تفصل قرية خيام الوليد عن قرية الصالحية، وذلك عام 1945، ووفقاً لكتاب "بلدانية فلسطين المحتلة"، فإن هذه المستعمرة هي عبارة عن كيبوتز يتبع للكيبوتز الوطني وقد أسسه يهود مهاجرين من دول أوروبا الغرببة وأطلقوا عليه تسمية "لهفوت هبشان"، أما الفلسطينيين فكانوا يسمونها كبانية خيام الوليد.</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عقب احتلال القرية دمرت جميع منازلها، وقد استولى سكان مستعمرة "لهفوت هبشان" على أراضي خيام الوليد المحتلة، واليوم لم يبقَ من آثار قريتنا الفلسطينية سوى موقع مهجور عبارة عن الحجارة الباقية من المنازل المدمرة تغطيها الأعشاب البرية والأشواك، وبعض أشجار الخروب.</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عقب احتلال قريتهم وطردهم منها التجأ أهل القرية إلى قرى الجولان السوري، وبعضهم حصل على الجنسية السورية، وعندما احتل الجولان السوري خلال حرب عام 1967 التحق أهالي خيام الوليد بالفلسطينيين الذين التجؤوا إلى مخيمات اللاجئين في دمشق وريف دمشق ودرعا، ويقيمون فيها حتى الوقت الحالي.</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30- 49- 160- 161- 162- 163.الخالدي، وليد. "كي لاننسى قرى فلسطين التي دمرتها إسرائيل عام 1948 وأسماء شهدائها". مؤسسة الدراسات الفلسطينية: بيروت. 2001. ص: 299.عراف، شكري. "المواقع الجغرافية في فلسطين الأسماء العربية والتسميات العبرية". مؤسسة الدراسات الفلسطينية: بيروت. 2004. ص: 435- 436.أبو مايلة، يوسف. "القرى المدمرة في فلسطين حتى عام 1952".الجمعية الجغرافية المصرية: القاهرة. 1998. ص: 21."قرى صفد المدمرة". وكالة وفا للأنباء والمعلومات. ب.ت. ص: 17- 18.العباسي، مصطفى. "صفد في عهد الانتداب البريطاني 1917-1948". مؤسسة الدراسات الفلسطينية. بيروت: لبنان. ط2. 2019. ص: 241.أ.ملز B.A.O.B.B. "إحصاء نفوس فلسطين لسنة 1931". (1932). القدس: مطبعتي دير الروم كولدبرك. ص: 107."Village statistics1945". وثيقة رسمية بريطانية. 1945. ص: 10."قرية خيام الوليد- قضاء صفد".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الأول". المحاور: ركان محمود. مخيم السبينة: ريف دمشق. 25-10-2010.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الثاني". المحاور: ركان محمود. مخيم السبينة: ريف دمشق. 25-10-2010.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الثالث". المحاور: ركان محمود. مخيم السبينة: ريف دمشق. 25-10-2010. موقع فلسطين في الذاكرة. تمت المشاهدة بتاريخ: 24-7-2023."مقابلة تاريخ شفوي للنكبة الفلسطينية مع الحاج حسين حسن ابراهيم من قرية خيام الوليد المدمرة- صفد المحلتة- الجزء الرابع". المحاور: ركان محمود. مخيم السبينة: ريف دمشق. 25-10-2010. موقع فلسطين في الذاكرة. تمت المشاهدة بتاريخ: 24-7-2023.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2025-10-08T02:59:17+00:00</dcterms:created>
  <dcterms:modified xsi:type="dcterms:W3CDTF">2025-10-08T02:59:17+00:00</dcterms:modified>
</cp:coreProperties>
</file>

<file path=docProps/custom.xml><?xml version="1.0" encoding="utf-8"?>
<Properties xmlns="http://schemas.openxmlformats.org/officeDocument/2006/custom-properties" xmlns:vt="http://schemas.openxmlformats.org/officeDocument/2006/docPropsVTypes"/>
</file>