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جَبَعْ</w:t>
      </w:r>
    </w:p>
    <w:p>
      <w:pPr>
        <w:pStyle w:val="rtlJustify"/>
      </w:pPr>
      <w:r>
        <w:rPr>
          <w:rFonts w:ascii="Traditional Arabic" w:hAnsi="Traditional Arabic" w:eastAsia="Traditional Arabic" w:cs="Traditional Arabic"/>
          <w:sz w:val="28"/>
          <w:szCs w:val="28"/>
          <w:rtl/>
        </w:rPr>
        <w:t xml:space="preserve">بلدة فلسطينية حالية، تقع فوق تل مرتفع جنوبي مدينة جنين وعلى مسافة 22 كم عنها، بارتفاع يصل إلى 600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جبع بـ 24620 دونم، تشغل أبنية ومنازل القرية منها ما مساحته 220 دونم من مجمل تلك المساحة.</w:t>
      </w:r>
    </w:p>
    <w:p>
      <w:pPr>
        <w:pStyle w:val="rtlJustify"/>
      </w:pPr>
      <w:r>
        <w:rPr>
          <w:rFonts w:ascii="Traditional Arabic" w:hAnsi="Traditional Arabic" w:eastAsia="Traditional Arabic" w:cs="Traditional Arabic"/>
          <w:sz w:val="28"/>
          <w:szCs w:val="28"/>
          <w:rtl/>
        </w:rPr>
        <w:t xml:space="preserve">احتلت جبع كما قرى وبلدات الضفة الغربية خلال عدوان الخامس من حزيران/ يونيو 1967، وعندما تم توقيع اتفاق أوسلو عام 1993 بين منظمة التحرير الفلسطينية وحكومة الاحتلال تم تصنيف أراضي قرية جبع بمناطق (A) و (B).</w:t>
      </w:r>
    </w:p>
    <w:p>
      <w:pPr>
        <w:pStyle w:val="rtlJustify"/>
      </w:pPr>
      <w:r>
        <w:rPr>
          <w:rFonts w:ascii="Traditional Arabic" w:hAnsi="Traditional Arabic" w:eastAsia="Traditional Arabic" w:cs="Traditional Arabic"/>
          <w:sz w:val="28"/>
          <w:szCs w:val="28"/>
          <w:rtl/>
        </w:rPr>
        <w:t xml:space="preserve">كان لقريتي جبعوالعصاعصة مدلس قروي واحد يدير شؤون القريتين ولمن في عام 2016 تم تأسيس مجلس قروي خاص بقرية العصاعصة وفصلها إدارياً عن قرية جبع.</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بلغ عدد سكان جبع عام 1945 قرابة 2100 نسمة، ارتفع العدد تدريجياً حتى وصل عام 2017 إلى 10413 نسمة.</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ازداد عدد سكان جبع وتوسعت مساحتها وهي اليوم بلدة في محافظة جنين الخاضعة إدارياً لمناطق نفوذ السلطة الفلسطينية، ولها مجلس بلدي.</w:t>
      </w:r>
    </w:p>
    <w:p/>
    <w:p>
      <w:pPr>
        <w:pStyle w:val="Heading2"/>
      </w:pPr>
      <w:bookmarkStart w:id="2" w:name="_Toc2"/>
      <w:r>
        <w:t>أشعار قيلت في القرية</w:t>
      </w:r>
      <w:bookmarkEnd w:id="2"/>
    </w:p>
    <w:p>
      <w:pPr>
        <w:pStyle w:val="rtlJustify"/>
      </w:pPr>
      <w:r>
        <w:rPr>
          <w:rFonts w:ascii="Traditional Arabic" w:hAnsi="Traditional Arabic" w:eastAsia="Traditional Arabic" w:cs="Traditional Arabic"/>
          <w:sz w:val="28"/>
          <w:szCs w:val="28"/>
          <w:rtl/>
        </w:rPr>
        <w:t xml:space="preserve">كتب الشاعر فؤاد أبو التين عن قرية جبع الأبيات التالية:</w:t>
      </w:r>
    </w:p>
    <w:p>
      <w:pPr>
        <w:pStyle w:val="rtlJustify"/>
      </w:pPr>
      <w:r>
        <w:rPr>
          <w:rFonts w:ascii="Traditional Arabic" w:hAnsi="Traditional Arabic" w:eastAsia="Traditional Arabic" w:cs="Traditional Arabic"/>
          <w:sz w:val="28"/>
          <w:szCs w:val="28"/>
          <w:rtl/>
        </w:rPr>
        <w:t xml:space="preserve">جبع</w:t>
      </w:r>
    </w:p>
    <w:p>
      <w:pPr>
        <w:pStyle w:val="rtlJustify"/>
      </w:pPr>
      <w:r>
        <w:rPr>
          <w:rFonts w:ascii="Traditional Arabic" w:hAnsi="Traditional Arabic" w:eastAsia="Traditional Arabic" w:cs="Traditional Arabic"/>
          <w:sz w:val="28"/>
          <w:szCs w:val="28"/>
          <w:rtl/>
        </w:rPr>
        <w:t xml:space="preserve">ولِعَ  القلبُ    أيَّما   وَلَع</w:t>
      </w:r>
    </w:p>
    <w:p>
      <w:pPr>
        <w:pStyle w:val="rtlJustify"/>
      </w:pPr>
      <w:r>
        <w:rPr>
          <w:rFonts w:ascii="Traditional Arabic" w:hAnsi="Traditional Arabic" w:eastAsia="Traditional Arabic" w:cs="Traditional Arabic"/>
          <w:sz w:val="28"/>
          <w:szCs w:val="28"/>
          <w:rtl/>
        </w:rPr>
        <w:t xml:space="preserve">بهواكِ  العليلُ  يا  جبع</w:t>
      </w:r>
    </w:p>
    <w:p>
      <w:pPr>
        <w:pStyle w:val="rtlJustify"/>
      </w:pPr>
      <w:r>
        <w:rPr>
          <w:rFonts w:ascii="Traditional Arabic" w:hAnsi="Traditional Arabic" w:eastAsia="Traditional Arabic" w:cs="Traditional Arabic"/>
          <w:sz w:val="28"/>
          <w:szCs w:val="28"/>
          <w:rtl/>
        </w:rPr>
        <w:t xml:space="preserve">بِصفاءِ  الماءِ منكِ  نبع</w:t>
      </w:r>
    </w:p>
    <w:p>
      <w:pPr>
        <w:pStyle w:val="rtlJustify"/>
      </w:pPr>
      <w:r>
        <w:rPr>
          <w:rFonts w:ascii="Traditional Arabic" w:hAnsi="Traditional Arabic" w:eastAsia="Traditional Arabic" w:cs="Traditional Arabic"/>
          <w:sz w:val="28"/>
          <w:szCs w:val="28"/>
          <w:rtl/>
        </w:rPr>
        <w:t xml:space="preserve"> تُدْمِ قلبيَ أنَّاتُ  الوجع </w:t>
      </w:r>
    </w:p>
    <w:p>
      <w:pPr>
        <w:pStyle w:val="rtlJustify"/>
      </w:pPr>
      <w:r>
        <w:rPr>
          <w:rFonts w:ascii="Traditional Arabic" w:hAnsi="Traditional Arabic" w:eastAsia="Traditional Arabic" w:cs="Traditional Arabic"/>
          <w:sz w:val="28"/>
          <w:szCs w:val="28"/>
          <w:rtl/>
        </w:rPr>
        <w:t xml:space="preserve">تَبْكِهِ بعد غيابٍ ما رجع</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يعتمد اقتصاد جبع على عدة أنشطة اقتصادية أبرزها الزراعة، إذ استغل أهالي القرية تربة أرضهم الخصبة ووفرة المياه فيها بغرس مساحات واسعة بالأشجار المثمرة كالزيتون واللوز والتين والمشمش، إلى جانب مساحات كبيرة استغلت بغرس الحبوب والمحاصيل الموسمية المتنوعة.</w:t>
      </w:r>
    </w:p>
    <w:p>
      <w:pPr>
        <w:pStyle w:val="rtlJustify"/>
      </w:pPr>
      <w:r>
        <w:rPr>
          <w:rFonts w:ascii="Traditional Arabic" w:hAnsi="Traditional Arabic" w:eastAsia="Traditional Arabic" w:cs="Traditional Arabic"/>
          <w:sz w:val="28"/>
          <w:szCs w:val="28"/>
          <w:rtl/>
        </w:rPr>
        <w:t xml:space="preserve">كما وتشغل تربية الماشية من أبقار وأغنام وما تعود به منتجاتها من ألبان ولحوم حيزاً هاماً من موارد القرية الاقتصادية، ناهيك عن الاهتمام بصناعة الفخار، ويوجد في البلدة مناشر لقص الحجر، ومعصرتين للزيت، وطاحونتين للحبوب.</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في جبع اليوم: </w:t>
      </w:r>
    </w:p>
    <w:p>
      <w:pPr>
        <w:pStyle w:val="rtlJustify"/>
      </w:pPr>
      <w:r>
        <w:rPr>
          <w:rFonts w:ascii="Traditional Arabic" w:hAnsi="Traditional Arabic" w:eastAsia="Traditional Arabic" w:cs="Traditional Arabic"/>
          <w:sz w:val="28"/>
          <w:szCs w:val="28"/>
          <w:rtl/>
        </w:rPr>
        <w:t xml:space="preserve">ثلاث مساجد.خمس مدارس ثلاثة منها لتعليم الذكور واثنتين للإناث.جمعية الهلال الأحمر الفلسطيني.نادي  شباب جبع الرياضي.عيادة جبع الحكومية، ومركز صحي خاص.</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 بلادنا فلسطين-الجزء الثالث- القسم الثاني"، مصطفى مراد الدباغ، دار الهدى- كفر قرع، ط 1991، ص 134- 137.</w:t>
      </w:r>
    </w:p>
    <w:p>
      <w:pPr>
        <w:pStyle w:val="rtlJustify"/>
      </w:pPr>
      <w:r>
        <w:rPr>
          <w:rFonts w:ascii="Traditional Arabic" w:hAnsi="Traditional Arabic" w:eastAsia="Traditional Arabic" w:cs="Traditional Arabic"/>
          <w:sz w:val="28"/>
          <w:szCs w:val="28"/>
          <w:rtl/>
        </w:rPr>
        <w:t xml:space="preserve">" نبذة عن قرية جبع"، موقع فلسطين في الذاكرة، الرابط: https://www.palestineremembered.com/GeoPoints/Jaba__2087/Article_9213.html</w:t>
      </w:r>
    </w:p>
    <w:p>
      <w:pPr>
        <w:pStyle w:val="rtlJustify"/>
      </w:pPr>
      <w:r>
        <w:rPr>
          <w:rFonts w:ascii="Traditional Arabic" w:hAnsi="Traditional Arabic" w:eastAsia="Traditional Arabic" w:cs="Traditional Arabic"/>
          <w:sz w:val="28"/>
          <w:szCs w:val="28"/>
          <w:rtl/>
        </w:rPr>
        <w:t xml:space="preserve">جبع (قرية)، الموسوعة الفلسطينية، الرابط: </w:t>
      </w:r>
    </w:p>
    <w:p>
      <w:pPr>
        <w:pStyle w:val="rtlJustify"/>
      </w:pPr>
      <w:r>
        <w:rPr>
          <w:rFonts w:ascii="Traditional Arabic" w:hAnsi="Traditional Arabic" w:eastAsia="Traditional Arabic" w:cs="Traditional Arabic"/>
          <w:sz w:val="28"/>
          <w:szCs w:val="28"/>
          <w:rtl/>
        </w:rPr>
        <w:t xml:space="preserve">https://www.palestinapedia.net/%D8%AC%D8%A8%D8%B9/amp/</w:t>
      </w:r>
    </w:p>
    <w:p>
      <w:pPr>
        <w:pStyle w:val="rtlJustify"/>
      </w:pPr>
      <w:r>
        <w:rPr>
          <w:rFonts w:ascii="Traditional Arabic" w:hAnsi="Traditional Arabic" w:eastAsia="Traditional Arabic" w:cs="Traditional Arabic"/>
          <w:sz w:val="28"/>
          <w:szCs w:val="28"/>
          <w:rtl/>
        </w:rPr>
        <w:t xml:space="preserve">" البلدة في سطور"، الموقع الرسمي لبلدية جبع على الانترنت:</w:t>
      </w:r>
    </w:p>
    <w:p>
      <w:pPr>
        <w:pStyle w:val="rtlJustify"/>
      </w:pPr>
      <w:r>
        <w:rPr>
          <w:rFonts w:ascii="Traditional Arabic" w:hAnsi="Traditional Arabic" w:eastAsia="Traditional Arabic" w:cs="Traditional Arabic"/>
          <w:sz w:val="28"/>
          <w:szCs w:val="28"/>
          <w:rtl/>
        </w:rPr>
        <w:t xml:space="preserve">http://jabaa.ps/</w:t>
      </w:r>
    </w:p>
    <w:p>
      <w:pPr>
        <w:pStyle w:val="rtlJustify"/>
      </w:pPr>
      <w:r>
        <w:rPr>
          <w:rFonts w:ascii="Traditional Arabic" w:hAnsi="Traditional Arabic" w:eastAsia="Traditional Arabic" w:cs="Traditional Arabic"/>
          <w:sz w:val="28"/>
          <w:szCs w:val="28"/>
          <w:rtl/>
        </w:rPr>
        <w:t xml:space="preserve">"قرية جبع"، ويكابيديا الحرة:</w:t>
      </w:r>
    </w:p>
    <w:p>
      <w:pPr>
        <w:pStyle w:val="rtlJustify"/>
      </w:pPr>
      <w:r>
        <w:rPr>
          <w:rFonts w:ascii="Traditional Arabic" w:hAnsi="Traditional Arabic" w:eastAsia="Traditional Arabic" w:cs="Traditional Arabic"/>
          <w:sz w:val="28"/>
          <w:szCs w:val="28"/>
          <w:rtl/>
        </w:rPr>
        <w:t xml:space="preserve">https://ar.m.wikipedia.org/wiki/%D8%AC%D8%A8%D8%B9_(%D8%AC%D9%86%D9%8A%D9%86)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2025-09-16T20:55:43+00:00</dcterms:created>
  <dcterms:modified xsi:type="dcterms:W3CDTF">2025-09-16T20:55:43+00:00</dcterms:modified>
</cp:coreProperties>
</file>

<file path=docProps/custom.xml><?xml version="1.0" encoding="utf-8"?>
<Properties xmlns="http://schemas.openxmlformats.org/officeDocument/2006/custom-properties" xmlns:vt="http://schemas.openxmlformats.org/officeDocument/2006/docPropsVTypes"/>
</file>