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العبيدية</w:t>
      </w:r>
    </w:p>
    <w:p>
      <w:pPr>
        <w:pStyle w:val="rtlJustify"/>
      </w:pPr>
      <w:r>
        <w:rPr>
          <w:rFonts w:ascii="Traditional Arabic" w:hAnsi="Traditional Arabic" w:eastAsia="Traditional Arabic" w:cs="Traditional Arabic"/>
          <w:sz w:val="28"/>
          <w:szCs w:val="28"/>
          <w:rtl/>
        </w:rPr>
        <w:t xml:space="preserve">قرية فلسطينية مهجرة، كانت تنهض على تل صغير مستدير الشكل يقع على الضفة الغربية لنهر الأردن, يبعد 2,5 كم إلى الجنوب من بحيرة طبرية، وجنوبي مدينة طبرية على مسافة 11 كم عنها.</w:t>
      </w:r>
    </w:p>
    <w:p>
      <w:pPr>
        <w:pStyle w:val="rtlJustify"/>
      </w:pPr>
      <w:r>
        <w:rPr>
          <w:rFonts w:ascii="Traditional Arabic" w:hAnsi="Traditional Arabic" w:eastAsia="Traditional Arabic" w:cs="Traditional Arabic"/>
          <w:sz w:val="28"/>
          <w:szCs w:val="28"/>
          <w:rtl/>
        </w:rPr>
        <w:t xml:space="preserve">قدرت مساحة أراضيها بـ 5173 دونم، شغلت منازل وأبنية القرية ما مساحته 24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قبيل احتلال مدينة طبرية بشهر تقريباً، على خلفية سلسلة معارك شنتها عصابة الهاعاناه في منطقة الجليل الغربي، وسجلت معظم المصادر التاريخية أن العبيدية احتلت وهُجِرَ أهلها يوم 3 آذار/ مارس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تتوسط العبيدية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شمالاً.بلدة سمخ وتوسعها المعروف باسم منشية سمخ من الجهة الشرقية والشمال الشرقي والجنوبي الشرقي.قرية الدلهمية جنوباً.قرية عولم من الجنوب الغربي.وقرية حدثا غرباً.مستعمرة سارونا من الشمال الغربي. (سارونا مستعمرة ألمانية بنيت في الحرب العالمية الأولى)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2026-08-01T03:20:24+00:00</dcterms:created>
  <dcterms:modified xsi:type="dcterms:W3CDTF">2026-08-01T03:20:24+00:00</dcterms:modified>
</cp:coreProperties>
</file>

<file path=docProps/custom.xml><?xml version="1.0" encoding="utf-8"?>
<Properties xmlns="http://schemas.openxmlformats.org/officeDocument/2006/custom-properties" xmlns:vt="http://schemas.openxmlformats.org/officeDocument/2006/docPropsVTypes"/>
</file>