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إبطن</w:t>
      </w:r>
    </w:p>
    <w:p>
      <w:pPr>
        <w:pStyle w:val="rtlJustify"/>
      </w:pPr>
      <w:r>
        <w:rPr>
          <w:rFonts w:ascii="Traditional Arabic" w:hAnsi="Traditional Arabic" w:eastAsia="Traditional Arabic" w:cs="Traditional Arabic"/>
          <w:sz w:val="28"/>
          <w:szCs w:val="28"/>
          <w:rtl/>
        </w:rPr>
        <w:t xml:space="preserve">قرية أبطن قريه (بدوية) تقع إلى الجنوب الغربي من مدينة شفاعمرو وتقع ضمن لواء حيفا وتقوم على موقع (باطن) الكنعانيه</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أبطن قريه (بدوية) تقع إلى الجنوب الغربي من مدينة شفاعمرو وتقع ضمن لواء حيفا وتقوم على موقع (باطن) الكنعانيه</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سكانها عام 1945 حوالي (260) نسمه  وفي جوار القريه تقع (خربة الهريج) </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تحتوي على تل أنقاض وتحصينات منقوره في الصخر</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يعود تاريخ القريه ل 300 عام</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 سكنت القرية عائله واحده هي عائلة عمريه وبعدها قدمت عائلة مصرية ثم توالى قدوم العائلات التي توحدت مع بعضها من خلال المصاهره والنسب </w:t>
      </w:r>
    </w:p>
    <w:p>
      <w:pPr>
        <w:pStyle w:val="rtlJustify"/>
      </w:pPr>
      <w:r>
        <w:rPr>
          <w:rFonts w:ascii="Traditional Arabic" w:hAnsi="Traditional Arabic" w:eastAsia="Traditional Arabic" w:cs="Traditional Arabic"/>
          <w:sz w:val="28"/>
          <w:szCs w:val="28"/>
          <w:rtl/>
        </w:rPr>
        <w:t xml:space="preserve">عائلة وحواح</w:t>
      </w:r>
    </w:p>
    <w:p>
      <w:pPr>
        <w:pStyle w:val="rtlJustify"/>
      </w:pPr>
      <w:r>
        <w:rPr>
          <w:rFonts w:ascii="Traditional Arabic" w:hAnsi="Traditional Arabic" w:eastAsia="Traditional Arabic" w:cs="Traditional Arabic"/>
          <w:sz w:val="28"/>
          <w:szCs w:val="28"/>
          <w:rtl/>
        </w:rPr>
        <w:t xml:space="preserve"> عائلة قميرات</w:t>
      </w:r>
    </w:p>
    <w:p>
      <w:pPr>
        <w:pStyle w:val="rtlJustify"/>
      </w:pPr>
      <w:r>
        <w:rPr>
          <w:rFonts w:ascii="Traditional Arabic" w:hAnsi="Traditional Arabic" w:eastAsia="Traditional Arabic" w:cs="Traditional Arabic"/>
          <w:sz w:val="28"/>
          <w:szCs w:val="28"/>
          <w:rtl/>
        </w:rPr>
        <w:t xml:space="preserve"> عائلة عمية</w:t>
      </w:r>
    </w:p>
    <w:p>
      <w:pPr>
        <w:pStyle w:val="rtlJustify"/>
      </w:pPr>
      <w:r>
        <w:rPr>
          <w:rFonts w:ascii="Traditional Arabic" w:hAnsi="Traditional Arabic" w:eastAsia="Traditional Arabic" w:cs="Traditional Arabic"/>
          <w:sz w:val="28"/>
          <w:szCs w:val="28"/>
          <w:rtl/>
        </w:rPr>
        <w:t xml:space="preserve"> عائلة سلو</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اعترفت حكومة الكيان الصهيوني بالقريه عام 1965 بهدف تجميع السكان البدو الذين يسكنون في سهول حيفا في قريه واحده مركزه حيث طلبت ان لا تدخل مواشيهم للرعي في سهول حيفا غربا   وأوصلت القريه بالهاتف والماء وتعبيد الطرق</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2026-09-05T07:23:07+00:00</dcterms:created>
  <dcterms:modified xsi:type="dcterms:W3CDTF">2026-09-05T07:23:07+00:00</dcterms:modified>
</cp:coreProperties>
</file>

<file path=docProps/custom.xml><?xml version="1.0" encoding="utf-8"?>
<Properties xmlns="http://schemas.openxmlformats.org/officeDocument/2006/custom-properties" xmlns:vt="http://schemas.openxmlformats.org/officeDocument/2006/docPropsVTypes"/>
</file>