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المنصورة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تحتوي خربة المنصورة على أساسات حجارة ساقطة،صهريج ،بئر، مدافن منقورة في الصخر.</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خربة المنصورة قرية فلسطينيّة مهجّرة، تقع إلى الجنوب الشرقي من حيفا على بعد 18.5 كم، وترتفع 100 م عن سطح البحر.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في خربة المنصورة عام 1948 م ما يقارب من 223 نسمة.</w:t>
      </w:r>
    </w:p>
    <w:p>
      <w:pPr>
        <w:pStyle w:val="rtlJustify"/>
      </w:pPr>
      <w:r>
        <w:rPr>
          <w:rFonts w:ascii="Traditional Arabic" w:hAnsi="Traditional Arabic" w:eastAsia="Traditional Arabic" w:cs="Traditional Arabic"/>
          <w:sz w:val="28"/>
          <w:szCs w:val="28"/>
          <w:rtl/>
        </w:rPr>
        <w:t xml:space="preserve">-يبلغ مجموع اللاجئين من هذه القرية في عام 1998م (1368) نسمة.</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أي أثر لمنازلها. </w:t>
      </w:r>
    </w:p>
    <w:p>
      <w:pPr>
        <w:pStyle w:val="rtlJustify"/>
      </w:pPr>
      <w:r>
        <w:rPr>
          <w:rFonts w:ascii="Traditional Arabic" w:hAnsi="Traditional Arabic" w:eastAsia="Traditional Arabic" w:cs="Traditional Arabic"/>
          <w:sz w:val="28"/>
          <w:szCs w:val="28"/>
          <w:rtl/>
        </w:rPr>
        <w:t xml:space="preserve">-دُمجت أراضي القرية مع أراضي بلدة دالية الكرمل.</w:t>
      </w:r>
    </w:p>
    <w:p>
      <w:pPr>
        <w:pStyle w:val="rtlJustify"/>
      </w:pPr>
      <w:r>
        <w:rPr>
          <w:rFonts w:ascii="Traditional Arabic" w:hAnsi="Traditional Arabic" w:eastAsia="Traditional Arabic" w:cs="Traditional Arabic"/>
          <w:sz w:val="28"/>
          <w:szCs w:val="28"/>
          <w:rtl/>
        </w:rPr>
        <w:t xml:space="preserve">-وبنيت مخازن للحبوب على بعد 200 متر جنوبي الموقع.</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صُنّفت خربة المنصورة مزرعة في «معجم فلسطين الجغرافي المفهرس».</w:t>
      </w:r>
    </w:p>
    <w:p>
      <w:pPr>
        <w:pStyle w:val="rtlJustify"/>
      </w:pPr>
      <w:r>
        <w:rPr>
          <w:rFonts w:ascii="Traditional Arabic" w:hAnsi="Traditional Arabic" w:eastAsia="Traditional Arabic" w:cs="Traditional Arabic"/>
          <w:sz w:val="28"/>
          <w:szCs w:val="28"/>
          <w:rtl/>
        </w:rPr>
        <w:t xml:space="preserve"> كان معظم سكان القرية من الطائفة الدرزية. </w:t>
      </w:r>
    </w:p>
    <w:p>
      <w:pPr>
        <w:pStyle w:val="rtlJustify"/>
      </w:pPr>
      <w:r>
        <w:rPr>
          <w:rFonts w:ascii="Traditional Arabic" w:hAnsi="Traditional Arabic" w:eastAsia="Traditional Arabic" w:cs="Traditional Arabic"/>
          <w:sz w:val="28"/>
          <w:szCs w:val="28"/>
          <w:rtl/>
        </w:rPr>
        <w:t xml:space="preserve">ويظهر قدم القرية في أبنيتها والقبور المنحوتة في الصخر داخل موقع القرية وخارجه.</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لوليد الخالدي.</w:t>
      </w:r>
    </w:p>
    <w:p>
      <w:pPr>
        <w:pStyle w:val="rtlJustify"/>
      </w:pPr>
      <w:r>
        <w:rPr>
          <w:rFonts w:ascii="Traditional Arabic" w:hAnsi="Traditional Arabic" w:eastAsia="Traditional Arabic" w:cs="Traditional Arabic"/>
          <w:sz w:val="28"/>
          <w:szCs w:val="28"/>
          <w:rtl/>
        </w:rPr>
        <w:t xml:space="preserve">-بلادنا فلسطين لمصطفى مراد الدباغ.</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قرى هذه المنطقة، في معظمها، عقب سقوط حيفا. و الأرجح أن خربة المنصورة لم تشذّ عن ذلك؛ ومن الجائز أن تكون سقطت نتيجة هجوم شنته الهاغاناه في إطار عملية بيعور حَميتس (التطهير في الفصح)، التي كانت جزءاً من عملية مسباراييم (المقص) الأوسع نطاقاً، والتي صممت لشق قطاع حيفا العربي إلى قسمين. بدأت عملية بيعور حَميتس في 24 نيسان 1948، بعد يومين من سقوط حيفا، ورافقتها عمليات هجومية على قرية بلد الشيخ الواقعة على بعد 10 كلم شمالي غربي خربة المنصورة. واستمرت العملية ثلاثة أيام، انتشرت في أثنائها وحدات الهاغاناه لاحتلال المنطقة الخلفية لحيفا، تعزيزاً للسيطرة الصهيونية على المدينة. وقد كان ذلك في الأسبوع الأخير من نيسان 1948؛ وقام بالقسط الأكبر من المهمة وحدات من لواء كرملي.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كان فيها مسجد ومقبرة .</w:t>
      </w:r>
    </w:p>
    <w:p>
      <w:pPr>
        <w:pStyle w:val="rtlJustify"/>
      </w:pPr>
      <w:r>
        <w:rPr>
          <w:rFonts w:ascii="Traditional Arabic" w:hAnsi="Traditional Arabic" w:eastAsia="Traditional Arabic" w:cs="Traditional Arabic"/>
          <w:sz w:val="28"/>
          <w:szCs w:val="28"/>
          <w:rtl/>
        </w:rPr>
        <w:t xml:space="preserve"> أما مسجدها فقد اندثر ولم نجد له أي أثر .</w:t>
      </w:r>
    </w:p>
    <w:p>
      <w:pPr>
        <w:pStyle w:val="rtlJustify"/>
      </w:pPr>
      <w:r>
        <w:rPr>
          <w:rFonts w:ascii="Traditional Arabic" w:hAnsi="Traditional Arabic" w:eastAsia="Traditional Arabic" w:cs="Traditional Arabic"/>
          <w:sz w:val="28"/>
          <w:szCs w:val="28"/>
          <w:rtl/>
        </w:rPr>
        <w:t xml:space="preserve"> وأما المقبرة فلا تزال الشاهد الحي الذي لا يموت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يحد خربة المنصورة من الشمال قرية الجلمة.</w:t>
      </w:r>
    </w:p>
    <w:p>
      <w:pPr>
        <w:pStyle w:val="rtlJustify"/>
      </w:pPr>
      <w:r>
        <w:rPr>
          <w:rFonts w:ascii="Traditional Arabic" w:hAnsi="Traditional Arabic" w:eastAsia="Traditional Arabic" w:cs="Traditional Arabic"/>
          <w:sz w:val="28"/>
          <w:szCs w:val="28"/>
          <w:rtl/>
        </w:rPr>
        <w:t xml:space="preserve">- ويحدها من الشمال الغربي قريتي عسفيا ودالية الكرمل.</w:t>
      </w:r>
    </w:p>
    <w:p>
      <w:pPr>
        <w:pStyle w:val="rtlJustify"/>
      </w:pPr>
      <w:r>
        <w:rPr>
          <w:rFonts w:ascii="Traditional Arabic" w:hAnsi="Traditional Arabic" w:eastAsia="Traditional Arabic" w:cs="Traditional Arabic"/>
          <w:sz w:val="28"/>
          <w:szCs w:val="28"/>
          <w:rtl/>
        </w:rPr>
        <w:t xml:space="preserve">- ويحدها من الجنوب قرية قيرة.</w:t>
      </w:r>
    </w:p>
    <w:p>
      <w:pPr>
        <w:pStyle w:val="rtlJustify"/>
      </w:pPr>
      <w:r>
        <w:rPr>
          <w:rFonts w:ascii="Traditional Arabic" w:hAnsi="Traditional Arabic" w:eastAsia="Traditional Arabic" w:cs="Traditional Arabic"/>
          <w:sz w:val="28"/>
          <w:szCs w:val="28"/>
          <w:rtl/>
        </w:rPr>
        <w:t xml:space="preserve">- ويحدها من الجنوب الغربي قرية ام الزينات.وقرية ام الدرج.</w:t>
      </w:r>
    </w:p>
    <w:p>
      <w:pPr>
        <w:pStyle w:val="rtlJustify"/>
      </w:pPr>
      <w:r>
        <w:rPr>
          <w:rFonts w:ascii="Traditional Arabic" w:hAnsi="Traditional Arabic" w:eastAsia="Traditional Arabic" w:cs="Traditional Arabic"/>
          <w:sz w:val="28"/>
          <w:szCs w:val="28"/>
          <w:rtl/>
        </w:rPr>
        <w:t xml:space="preserve">- ويحدها من الجنوب الشرقي قرية أبو زريق.</w:t>
      </w:r>
    </w:p>
    <w:p>
      <w:pPr>
        <w:pStyle w:val="rtlJustify"/>
      </w:pPr>
      <w:r>
        <w:rPr>
          <w:rFonts w:ascii="Traditional Arabic" w:hAnsi="Traditional Arabic" w:eastAsia="Traditional Arabic" w:cs="Traditional Arabic"/>
          <w:sz w:val="28"/>
          <w:szCs w:val="28"/>
          <w:rtl/>
        </w:rPr>
        <w:t xml:space="preserve">- ويحدها من الشرق قرية جباتا.</w:t>
      </w:r>
    </w:p>
    <w:p>
      <w:pPr>
        <w:pStyle w:val="rtlJustify"/>
      </w:pPr>
      <w:r>
        <w:rPr>
          <w:rFonts w:ascii="Traditional Arabic" w:hAnsi="Traditional Arabic" w:eastAsia="Traditional Arabic" w:cs="Traditional Arabic"/>
          <w:sz w:val="28"/>
          <w:szCs w:val="28"/>
          <w:rtl/>
        </w:rPr>
        <w:t xml:space="preserve">- ويحدها من الشمال قرية الشيخ بريك.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2026-04-03T16:35:31+00:00</dcterms:created>
  <dcterms:modified xsi:type="dcterms:W3CDTF">2026-04-03T16:35:31+00:00</dcterms:modified>
</cp:coreProperties>
</file>

<file path=docProps/custom.xml><?xml version="1.0" encoding="utf-8"?>
<Properties xmlns="http://schemas.openxmlformats.org/officeDocument/2006/custom-properties" xmlns:vt="http://schemas.openxmlformats.org/officeDocument/2006/docPropsVTypes"/>
</file>