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قمبازة</w:t>
      </w:r>
    </w:p>
    <w:p>
      <w:pPr>
        <w:pStyle w:val="rtlJustify"/>
      </w:pPr>
      <w:r>
        <w:rPr>
          <w:rFonts w:ascii="Traditional Arabic" w:hAnsi="Traditional Arabic" w:eastAsia="Traditional Arabic" w:cs="Traditional Arabic"/>
          <w:sz w:val="28"/>
          <w:szCs w:val="28"/>
          <w:rtl/>
        </w:rPr>
        <w:t xml:space="preserve">كان القرية تقع وسط تلال متدرجة، تنحدر في اتجاه السهل الساحلي الواقع على بُعد 7 كلم إلى الغرب منها. وكانت طريق فرعية تصل القرية بطريق وادي الملح العام الذي يبعد عنها ثلاثة كيلومترات، ويصل السهل الساحلي بالطرف الشمالي لمرج ابن عامر. في أواخر القرن التاسع عشر، وُصفت خربة قمبازة بأنها ((مزرعة صغيرة على مرتفع من الأرض)). وكان مقام الشيخ قطينة يقع على بعد كيلومتر إلى الجنوب الشرقي منها؛ وكانت خربة قطينة، حيث اكتُشفت آثار أبنية قديمة، تقع أعلى منه. وقد اعتبر بعض العلماء [Abel 1967: 63] أن خربة قطينة هي قتة الكنعانية (يشوع 21: 34).</w:t>
      </w:r>
    </w:p>
    <w:p>
      <w:pPr>
        <w:pStyle w:val="rtlJustify"/>
      </w:pPr>
      <w:r>
        <w:rPr>
          <w:rFonts w:ascii="Traditional Arabic" w:hAnsi="Traditional Arabic" w:eastAsia="Traditional Arabic" w:cs="Traditional Arabic"/>
          <w:sz w:val="28"/>
          <w:szCs w:val="28"/>
          <w:rtl/>
        </w:rPr>
        <w:t xml:space="preserve">من الجائز أن تكون القرية احتُلت في أيار/مايو 1948،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 الواقعة في جوار طريق الإمداد الداخلي هذا، استهدفت للاحتلال في ذلك الوقت.</w:t>
      </w:r>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يشكل بعض أراضي القرية جزءاً من منطقة تدريب عسكري. وتقع مستعمرة كيرم مهرال، التي أُنشئت في سنة 1949، قرب موقع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الغرب خربة ماقورة وإجزم </w:t>
      </w:r>
    </w:p>
    <w:p>
      <w:pPr>
        <w:pStyle w:val="rtlJustify"/>
      </w:pPr>
      <w:r>
        <w:rPr>
          <w:rFonts w:ascii="Traditional Arabic" w:hAnsi="Traditional Arabic" w:eastAsia="Traditional Arabic" w:cs="Traditional Arabic"/>
          <w:sz w:val="28"/>
          <w:szCs w:val="28"/>
          <w:rtl/>
        </w:rPr>
        <w:t xml:space="preserve"> ومن الشمال الفشة وأم الدرج .</w:t>
      </w:r>
    </w:p>
    <w:p>
      <w:pPr>
        <w:pStyle w:val="rtlJustify"/>
      </w:pPr>
      <w:r>
        <w:rPr>
          <w:rFonts w:ascii="Traditional Arabic" w:hAnsi="Traditional Arabic" w:eastAsia="Traditional Arabic" w:cs="Traditional Arabic"/>
          <w:sz w:val="28"/>
          <w:szCs w:val="28"/>
          <w:rtl/>
        </w:rPr>
        <w:t xml:space="preserve"> ومن الشرق بير الهرامس .</w:t>
      </w:r>
    </w:p>
    <w:p>
      <w:pPr>
        <w:pStyle w:val="rtlJustify"/>
      </w:pPr>
      <w:r>
        <w:rPr>
          <w:rFonts w:ascii="Traditional Arabic" w:hAnsi="Traditional Arabic" w:eastAsia="Traditional Arabic" w:cs="Traditional Arabic"/>
          <w:sz w:val="28"/>
          <w:szCs w:val="28"/>
          <w:rtl/>
        </w:rPr>
        <w:t xml:space="preserve">و من الشمال الشرقي أم الزينات .</w:t>
      </w:r>
    </w:p>
    <w:p>
      <w:pPr>
        <w:pStyle w:val="rtlJustify"/>
      </w:pPr>
      <w:r>
        <w:rPr>
          <w:rFonts w:ascii="Traditional Arabic" w:hAnsi="Traditional Arabic" w:eastAsia="Traditional Arabic" w:cs="Traditional Arabic"/>
          <w:sz w:val="28"/>
          <w:szCs w:val="28"/>
          <w:rtl/>
        </w:rPr>
        <w:t xml:space="preserve"> ومن الجنوب بلاد الروحة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على بُعد 21كم جنوب حيفا ،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سكنها ما قبل نكبة فلسطين كثير من العشائر ، وكان من أهمها :</w:t>
      </w:r>
    </w:p>
    <w:p>
      <w:pPr>
        <w:pStyle w:val="rtlJustify"/>
      </w:pPr>
      <w:r>
        <w:rPr>
          <w:rFonts w:ascii="Traditional Arabic" w:hAnsi="Traditional Arabic" w:eastAsia="Traditional Arabic" w:cs="Traditional Arabic"/>
          <w:sz w:val="28"/>
          <w:szCs w:val="28"/>
          <w:rtl/>
        </w:rPr>
        <w:t xml:space="preserve"> الوشاحي وماضي ونصار والمشارقة ، وكان عددهم بضع مئات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كان في هذه الخربة مقبرة إسلامية ومقام للشيخ قطينة وآخر للشيخ نمر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وصفت خربة قمبازة في أواخر القرن التاسع عشر بأنها مزرعة صغيرة على مرتفع من الأرض.</w:t>
      </w:r>
    </w:p>
    <w:p>
      <w:pPr>
        <w:pStyle w:val="rtlJustify"/>
      </w:pPr>
      <w:r>
        <w:rPr>
          <w:rFonts w:ascii="Traditional Arabic" w:hAnsi="Traditional Arabic" w:eastAsia="Traditional Arabic" w:cs="Traditional Arabic"/>
          <w:sz w:val="28"/>
          <w:szCs w:val="28"/>
          <w:rtl/>
        </w:rPr>
        <w:t xml:space="preserve">وحصلت فيها المعركة  الفاصلة عام 1938 بين قوات الثورة الفلسطينية وقوات إنجليزية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قمبازة،الواقعة في جوار طريق الامداد الداخلي هذا،استهدفت للاحتلال في ذلك الوقت.</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وبالوقوف على مشارف القرية يمكن ان يرى فيها أطلال البيوت والمقبرة  وعين مائها الجافة.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1-كي لا ننسى للدكتور وليد الخالدي.</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 كانت طريق فرعية تصل القرية بطريق وادي الملح العام الذي يبعد عنها نحو ثلاثة كيلومترات، ويصل السهل الساحلي بالطرف الشمالي لمرج ابن عامر.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2026-07-06T08:32:09+00:00</dcterms:created>
  <dcterms:modified xsi:type="dcterms:W3CDTF">2026-07-06T08:32:09+00:00</dcterms:modified>
</cp:coreProperties>
</file>

<file path=docProps/custom.xml><?xml version="1.0" encoding="utf-8"?>
<Properties xmlns="http://schemas.openxmlformats.org/officeDocument/2006/custom-properties" xmlns:vt="http://schemas.openxmlformats.org/officeDocument/2006/docPropsVTypes"/>
</file>