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كبارة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تقع كبارة إلى الجنوب من مدينة حيفا، وتبعد عنها مسافة 30كم، وترتفع أقل من 25م عن سطح البحر، ويرجع اسمها إلى جمع (كوبري) وهي كلمة تركية بمعنى الجسر وعرفها الصليبيون بين بيدرور. بلغت مساحة أراضيها 9831 دونماً وتحيط بها أراضي قرى قيسارية، جسر الزرقاء والطنطورة. قدر عدد سكانها عام 1922 حوالي (110) نسمة وفي عام 1945 حوالي (120) نسمة ويحيط بالقرية مجموعة كبيرة من الخرب ذات المواقع الأثرية قامت المنظمات الصهيونية المسلحة بهدم القرية وتشريد أهلها البالغ عددهم عام 1948 حوالي (139) نسمة وكان ذلك في 30-4-1948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نُقلت أنقاض منازل القرية إلى موضع مرتفع من السفح، وهي الآن ظاهرة للعيان، ومغطاة بالتراب. وينمو شجر الموز ونبات الصبّار في الموقع، فضلاً عن بعض أشجار التين والخرّوب والزيتون.</w:t>
      </w:r>
    </w:p>
    <w:p>
      <w:pPr>
        <w:pStyle w:val="rtlJustify"/>
      </w:pPr>
      <w:r>
        <w:rPr>
          <w:rFonts w:ascii="Traditional Arabic" w:hAnsi="Traditional Arabic" w:eastAsia="Traditional Arabic" w:cs="Traditional Arabic"/>
          <w:sz w:val="28"/>
          <w:szCs w:val="28"/>
          <w:rtl/>
        </w:rPr>
        <w:t xml:space="preserve">المستوطنات الصهيونية على أراضي القرية</w:t>
      </w:r>
    </w:p>
    <w:p>
      <w:pPr>
        <w:pStyle w:val="rtlJustify"/>
      </w:pPr>
      <w:r>
        <w:rPr>
          <w:rFonts w:ascii="Traditional Arabic" w:hAnsi="Traditional Arabic" w:eastAsia="Traditional Arabic" w:cs="Traditional Arabic"/>
          <w:sz w:val="28"/>
          <w:szCs w:val="28"/>
          <w:rtl/>
        </w:rPr>
        <w:t xml:space="preserve">تقع مستعمرة معيان تسفي، التي أُسست في سنة 1938، على أراضي القرية من جهة الشمال. كما أُنشئت على أراضيها مستعمرتان أُخريان هما "معفان ميخائيل" و "بيت حنانيا" في سنتي 1949 و 1950 على التوالي، بعد إخلاء القرية من سكانها.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قرية فلسطينيّة مهجّرة، تقع قرية كبارة جنوب مدينة (حيفا) وتبعد عنها حوالي (٣٠) كم، ترتفع أقل من(٢٥) م عن مستوى سطح البحر، بلغت مساحة مجمل أراضيها حوالي(٩٨٣١) دونم.</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أراضي قرية (عرب الكبارة؛ قضاء حيفا) واستيلاء (يَهود شركة البيكا) و(يهود مستوطنة زخرون يعقوب) على (1000 دونم منها) في العام 1943</w:t>
      </w:r>
    </w:p>
    <w:p>
      <w:pPr>
        <w:pStyle w:val="rtlJustify"/>
      </w:pPr>
      <w:r>
        <w:rPr>
          <w:rFonts w:ascii="Traditional Arabic" w:hAnsi="Traditional Arabic" w:eastAsia="Traditional Arabic" w:cs="Traditional Arabic"/>
          <w:sz w:val="28"/>
          <w:szCs w:val="28"/>
          <w:rtl/>
        </w:rPr>
        <w:t xml:space="preserve">شركة (البيكا)؛ الجمعية اليهودية للاستعمار في فلسطين؛</w:t>
      </w:r>
    </w:p>
    <w:p>
      <w:pPr>
        <w:pStyle w:val="rtlJustify"/>
      </w:pPr>
      <w:r>
        <w:rPr>
          <w:rFonts w:ascii="Traditional Arabic" w:hAnsi="Traditional Arabic" w:eastAsia="Traditional Arabic" w:cs="Traditional Arabic"/>
          <w:sz w:val="28"/>
          <w:szCs w:val="28"/>
          <w:rtl/>
        </w:rPr>
        <w:t xml:space="preserve">، Palestine Jewish Colonizationبيكا، هي الأحرف الأولى من الكلمات الإنكليزية Association</w:t>
      </w:r>
    </w:p>
    <w:p>
      <w:pPr>
        <w:pStyle w:val="rtlJustify"/>
      </w:pPr>
      <w:r>
        <w:rPr>
          <w:rFonts w:ascii="Traditional Arabic" w:hAnsi="Traditional Arabic" w:eastAsia="Traditional Arabic" w:cs="Traditional Arabic"/>
          <w:sz w:val="28"/>
          <w:szCs w:val="28"/>
          <w:rtl/>
        </w:rPr>
        <w:t xml:space="preserve">أسسها في سنة 1924 البارون روتشيلد (1845 – 1934) لتخلف جمعية الاستعمار اليهودي (يكا) التي أسسها هو نفسه لإدارة المستعمرات التي أقامها في فلسطين بدءاً من مطلع عام 1900. وجاء تأسيس الجمعية الجديدة بسبب اتساع مشروعات روتشيلد الاستيطانية ونموها. وقد عين ابنه جيمس رئيساً عليها، واعترفت حكومة الانتداب البريطاني على فلسطين بالجمعية الجديدة فور تأسيسها في عام 1924</w:t>
      </w:r>
    </w:p>
    <w:p>
      <w:pPr>
        <w:pStyle w:val="rtlJustify"/>
      </w:pPr>
      <w:r>
        <w:rPr>
          <w:rFonts w:ascii="Traditional Arabic" w:hAnsi="Traditional Arabic" w:eastAsia="Traditional Arabic" w:cs="Traditional Arabic"/>
          <w:sz w:val="28"/>
          <w:szCs w:val="28"/>
          <w:rtl/>
        </w:rPr>
        <w:t xml:space="preserve">وقد أقامت (يكا)، ومن بعدها (بيكا) مجموعة من المستعمرات، منها سجرا وكفار تابور ويفيئيل وبيت غان وماتسبيه كنيرت وكفار جلعادي وتل حيي وايليت هاشاحر ومحاليم وبنيامينا وبني براك ومجدئيل ورمتايم وهرتسليا وكفار حانيم وبرديس حنا وتل موند وناتانيا وهدار. كما اشتركت (بيكا) في إقامة مستعمرات مشمار هاشلوشا وغينوسار ومعيان تسفي وبيت قيشت وغيرها. وعملت في تجفيف مستنقعات بتاح تكفا والخضيرة وكفارا وسواها. كذلك ساعدت (بيكا) في إقامة مشروعات اقتصادية، مثل معامل الخمور في ريتشون لتسيون وفي زخرون يعقوب، ومصنع كهرباء روتنبرغ، ومصنع اسمنت نيشر، وشركة ملح عتليت، والمطاحن الكبيرة في حيفا.</w:t>
      </w:r>
    </w:p>
    <w:p>
      <w:pPr>
        <w:pStyle w:val="rtlJustify"/>
      </w:pPr>
      <w:r>
        <w:rPr>
          <w:rFonts w:ascii="Traditional Arabic" w:hAnsi="Traditional Arabic" w:eastAsia="Traditional Arabic" w:cs="Traditional Arabic"/>
          <w:sz w:val="28"/>
          <w:szCs w:val="28"/>
          <w:rtl/>
        </w:rPr>
        <w:t xml:space="preserve">وبعد وفاة جيمس روتشيلد عام 1957، وحسب وصيته، توقفت عمليات بيكا، ونقلت أملاكها ومشروعاتها إلى (دولة إسرائيل). وقد أقيم مبنى الكنيست في القدس من أموال هذه التركة.</w:t>
      </w:r>
    </w:p>
    <w:p>
      <w:pPr>
        <w:pStyle w:val="rtlJustify"/>
      </w:pPr>
      <w:r>
        <w:rPr>
          <w:rFonts w:ascii="Traditional Arabic" w:hAnsi="Traditional Arabic" w:eastAsia="Traditional Arabic" w:cs="Traditional Arabic"/>
          <w:sz w:val="28"/>
          <w:szCs w:val="28"/>
          <w:rtl/>
        </w:rPr>
        <w:t xml:space="preserve">_ وشركة البيكا هي التي اشترت الجزء الأول من أراضي الباقورة من سكان قرية الدلهمية، قبل تحويل مجرى نهر الأردن في موقع الدلهمية..!</w:t>
      </w:r>
    </w:p>
    <w:p>
      <w:pPr>
        <w:pStyle w:val="rtlJustify"/>
      </w:pPr>
      <w:r>
        <w:rPr>
          <w:rFonts w:ascii="Traditional Arabic" w:hAnsi="Traditional Arabic" w:eastAsia="Traditional Arabic" w:cs="Traditional Arabic"/>
          <w:sz w:val="28"/>
          <w:szCs w:val="28"/>
          <w:rtl/>
        </w:rPr>
        <w:t xml:space="preserve">نقلا عن صفحة الباحث محمد رفيع على الفيس بوك: Facebook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 القرية من الجات الأربع:</w:t>
      </w:r>
    </w:p>
    <w:p>
      <w:pPr>
        <w:pStyle w:val="rtlJustify"/>
      </w:pPr>
      <w:r>
        <w:rPr>
          <w:rFonts w:ascii="Traditional Arabic" w:hAnsi="Traditional Arabic" w:eastAsia="Traditional Arabic" w:cs="Traditional Arabic"/>
          <w:sz w:val="28"/>
          <w:szCs w:val="28"/>
          <w:rtl/>
        </w:rPr>
        <w:t xml:space="preserve">قرية الطنطورة شمالاً، وقرية بريكة شرقاً، والبحر المتوسط غرباً، وقريتي جسر الزرقا وقيسارية جنوباً.  وخربة الشونة جنوب شرق و قرية زمارين شمال شرق.</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وتربية المواشي أساس النشاط الاقتصادي لأهل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لم يؤسّس البريطانيّون أي مدرسة أيام احتلالهم  في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كان إلى جهة الشرق منها (على منحدرات جبل الكرمل) كهف يعرف بمغارة الكبارة؛ وهو موقع مهم يعود إلى عصور ما قبل التاريخ، تم اكتشافه في سنة 1929 ونقّبت فيه فرق عدة، أحدثها (سنة 1982) فريق فرنسي-(صهيوني). وقد احتوى الكهف على بقايا يعود تاريخها إلى مرحلة موغلة في القِدَم من العصر الحجري القديم الأوسط، وتغطيها طبقة من العصر الناطوفي يعود تاريخها إلى القرن التاسع قبل الميلاد.</w:t>
      </w:r>
    </w:p>
    <w:p>
      <w:pPr>
        <w:pStyle w:val="rtlJustify"/>
      </w:pPr>
      <w:r>
        <w:rPr>
          <w:rFonts w:ascii="Traditional Arabic" w:hAnsi="Traditional Arabic" w:eastAsia="Traditional Arabic" w:cs="Traditional Arabic"/>
          <w:sz w:val="28"/>
          <w:szCs w:val="28"/>
          <w:rtl/>
        </w:rPr>
        <w:t xml:space="preserve">- و اكتشف عام 1987 على بعد 75 متر من ساحل قرية كبارة قضاء حيفا تعود الى القرن السّابع او الثّامن قبل الميلاد صنّفت على انها سفينة فينيقية.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تم نُقل أنقاض منازل القرية إلى موضع مرتفع من سفح القرية، وهي الآن ظاهرة للعيان، ومغطاة بالتّراب، وينمو شجر الموز ونبات الصبّار في الموقع، فضلاً عن بعض أشجار التين والخرّوب والزيتون المتناثرة هنا وهناك.</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الأرجح أن تكون القرية قد احتلّت خلال الحملة الثانية لـ((تطهير)) السهل السّاحلي الشّمالي من كل الجماعات العربية المقيمة بين تل أبيب ومستعمرة زخرون يعقوف جنوبي حيفا. وهذا يدعو إلى الافتراض أن الاستيلاء عليها تم إمّا في نيسان/أبريل 1948، وإمّا في النّصف الأوّل من أيار/مايو من السنة نفسها. لكنْ من الجائز أيضاً أن تكون صمدت حتّى أواخر أيار/مايو، مثل قرية الطنطورة المجاورة لها.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عدد سكان القرية عام ١٩٢٢(١١٠) نسمة، وفي عام ١٩٣١بلغ العدد (٥٧٢-٣٠٠ذكور و٢٧٢اناث )، وكانوا يمتلكون١١٧بيتا، وتناقص العدد في العام ١٩٥٥ الى (١٢٠) نسمة، وفي عام ١٩٤٨ بلغ العدد ١٣٩نسمة وكانوا يمتلكون ١١٧بيتا.</w:t>
      </w:r>
    </w:p>
    <w:p>
      <w:pPr>
        <w:pStyle w:val="rtlJustify"/>
      </w:pPr>
      <w:r>
        <w:rPr>
          <w:rFonts w:ascii="Traditional Arabic" w:hAnsi="Traditional Arabic" w:eastAsia="Traditional Arabic" w:cs="Traditional Arabic"/>
          <w:sz w:val="28"/>
          <w:szCs w:val="28"/>
          <w:rtl/>
        </w:rPr>
        <w:t xml:space="preserve">وصل عدد اللّاجئين من القرية عام ١٩٩٨الى (٨٥٥)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 في الأرجح، أخذ أسمها من جمع كوبري، الكلمة الدخيلة التركية الأصل (Kopru) ومعناها جسر، نظراً إلى الجسور العديدة التي شُيّدت فوق نهر الزرقاء المجاور لها.</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أقيمت على أراضي القرية ثلاث مغتصبات (مستعمرات) هي:«معيان تسفي» وأسست سنة 1938، و«معجان ميخائيل» وأسست سنة 1949، «بيت حنانيا» وأسست سنة 1950.</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الاراضي عام 1945 مزروعة على النحو التالي:</w:t>
      </w:r>
    </w:p>
    <w:p>
      <w:pPr>
        <w:pStyle w:val="rtlJustify"/>
      </w:pPr>
      <w:r>
        <w:rPr>
          <w:rFonts w:ascii="Traditional Arabic" w:hAnsi="Traditional Arabic" w:eastAsia="Traditional Arabic" w:cs="Traditional Arabic"/>
          <w:sz w:val="28"/>
          <w:szCs w:val="28"/>
          <w:rtl/>
        </w:rPr>
        <w:t xml:space="preserve">2 دونم مزروعة بالحمضيّات والموز، و20 دونم مزروعة بالبساتين المروية، و20 دونم مزروعة بالزيتون، و1001 دونما مزروعة بالحبوب.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 كي لا ننسى للدكتور وليد الخالدي.</w:t>
      </w:r>
    </w:p>
    <w:p>
      <w:pPr>
        <w:pStyle w:val="rtlJustify"/>
      </w:pPr>
      <w:r>
        <w:rPr>
          <w:rFonts w:ascii="Traditional Arabic" w:hAnsi="Traditional Arabic" w:eastAsia="Traditional Arabic" w:cs="Traditional Arabic"/>
          <w:sz w:val="28"/>
          <w:szCs w:val="28"/>
          <w:rtl/>
        </w:rPr>
        <w:t xml:space="preserve">2- الموسوعة الفلسطينيّة.</w:t>
      </w:r>
    </w:p>
    <w:p>
      <w:pPr>
        <w:pStyle w:val="rtlJustify"/>
      </w:pPr>
      <w:r>
        <w:rPr>
          <w:rFonts w:ascii="Traditional Arabic" w:hAnsi="Traditional Arabic" w:eastAsia="Traditional Arabic" w:cs="Traditional Arabic"/>
          <w:sz w:val="28"/>
          <w:szCs w:val="28"/>
          <w:rtl/>
        </w:rPr>
        <w:t xml:space="preserve">3- بلادنا فلسطين (النّاصرة وعكا وحيفا) لمصطفى مراد الدبّاغ.</w:t>
      </w:r>
    </w:p>
    <w:p>
      <w:pPr>
        <w:pStyle w:val="rtlJustify"/>
      </w:pPr>
      <w:r>
        <w:rPr>
          <w:rFonts w:ascii="Traditional Arabic" w:hAnsi="Traditional Arabic" w:eastAsia="Traditional Arabic" w:cs="Traditional Arabic"/>
          <w:sz w:val="28"/>
          <w:szCs w:val="28"/>
          <w:rtl/>
        </w:rPr>
        <w:t xml:space="preserve">4-آثار فلسطين والأردن في العصور القديمة - محمود أبو طالب.</w:t>
      </w:r>
    </w:p>
    <w:p>
      <w:pPr>
        <w:pStyle w:val="rtlJustify"/>
      </w:pPr>
      <w:r>
        <w:rPr>
          <w:rFonts w:ascii="Traditional Arabic" w:hAnsi="Traditional Arabic" w:eastAsia="Traditional Arabic" w:cs="Traditional Arabic"/>
          <w:sz w:val="28"/>
          <w:szCs w:val="28"/>
          <w:rtl/>
        </w:rPr>
        <w:t xml:space="preserve">5. صفحة الباحث محمد رفيع على الفيس بوك: Facebook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2026-07-05T22:08:30+00:00</dcterms:created>
  <dcterms:modified xsi:type="dcterms:W3CDTF">2026-07-05T22:08:30+00:00</dcterms:modified>
</cp:coreProperties>
</file>

<file path=docProps/custom.xml><?xml version="1.0" encoding="utf-8"?>
<Properties xmlns="http://schemas.openxmlformats.org/officeDocument/2006/custom-properties" xmlns:vt="http://schemas.openxmlformats.org/officeDocument/2006/docPropsVTypes"/>
</file>