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السَمُّوعِي</w:t>
      </w:r>
    </w:p>
    <w:p>
      <w:pPr>
        <w:pStyle w:val="rtlJustify"/>
      </w:pPr>
      <w:r>
        <w:rPr>
          <w:rFonts w:ascii="Traditional Arabic" w:hAnsi="Traditional Arabic" w:eastAsia="Traditional Arabic" w:cs="Traditional Arabic"/>
          <w:sz w:val="28"/>
          <w:szCs w:val="28"/>
          <w:rtl/>
        </w:rPr>
        <w:t xml:space="preserve">قرية فلسطينية مُهَجّرَة ، جنوب غربي مدينة صفد وعلى بعد 5 كم من هذا البحث ، ارتفاع ارتفاع 675 متر سطح البحر، قُدِرَت  مجمل مساحة أراضي القرية بـ 15135 دونم، شغلت منازل وأبنية القرية مساحة 27 دونم.</w:t>
      </w:r>
    </w:p>
    <w:p>
      <w:pPr>
        <w:pStyle w:val="rtlJustify"/>
      </w:pPr>
      <w:r>
        <w:rPr>
          <w:rFonts w:ascii="Traditional Arabic" w:hAnsi="Traditional Arabic" w:eastAsia="Traditional Arabic" w:cs="Traditional Arabic"/>
          <w:sz w:val="28"/>
          <w:szCs w:val="28"/>
          <w:rtl/>
        </w:rPr>
        <w:t xml:space="preserve">احتلت السموعي يوم 12 أيار / مايو 1948 في سياق عملية "يفتاح" التي نفذتها وحدات البلماخ في المناطق الشمالية من البلاد ، وطالت مدينة صفد مطلعة.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السموعي تتوسط القرى والبلدات التالية:</w:t>
      </w:r>
    </w:p>
    <w:p>
      <w:pPr>
        <w:pStyle w:val="rtlJustify"/>
      </w:pPr>
      <w:r>
        <w:rPr>
          <w:rFonts w:ascii="Traditional Arabic" w:hAnsi="Traditional Arabic" w:eastAsia="Traditional Arabic" w:cs="Traditional Arabic"/>
          <w:sz w:val="28"/>
          <w:szCs w:val="28"/>
          <w:rtl/>
        </w:rPr>
        <w:t xml:space="preserve">قرية ميرون شمالاً.</w:t>
      </w:r>
    </w:p>
    <w:p>
      <w:pPr>
        <w:pStyle w:val="rtlJustify"/>
      </w:pPr>
      <w:r>
        <w:rPr>
          <w:rFonts w:ascii="Traditional Arabic" w:hAnsi="Traditional Arabic" w:eastAsia="Traditional Arabic" w:cs="Traditional Arabic"/>
          <w:sz w:val="28"/>
          <w:szCs w:val="28"/>
          <w:rtl/>
        </w:rPr>
        <w:t xml:space="preserve">قريتي بيت جن وعين الأسد من الشمال الغربي. (قضاء عكا)</w:t>
      </w:r>
    </w:p>
    <w:p>
      <w:pPr>
        <w:pStyle w:val="rtlJustify"/>
      </w:pPr>
      <w:r>
        <w:rPr>
          <w:rFonts w:ascii="Traditional Arabic" w:hAnsi="Traditional Arabic" w:eastAsia="Traditional Arabic" w:cs="Traditional Arabic"/>
          <w:sz w:val="28"/>
          <w:szCs w:val="28"/>
          <w:rtl/>
        </w:rPr>
        <w:t xml:space="preserve">قريتي المنشية والزوق التحتاني شرقاً.</w:t>
      </w:r>
    </w:p>
    <w:p>
      <w:pPr>
        <w:pStyle w:val="rtlJustify"/>
      </w:pPr>
      <w:r>
        <w:rPr>
          <w:rFonts w:ascii="Traditional Arabic" w:hAnsi="Traditional Arabic" w:eastAsia="Traditional Arabic" w:cs="Traditional Arabic"/>
          <w:sz w:val="28"/>
          <w:szCs w:val="28"/>
          <w:rtl/>
        </w:rPr>
        <w:t xml:space="preserve">قريتي كفر عنان والرامة غرباً. (قضاء عكا)</w:t>
      </w:r>
    </w:p>
    <w:p>
      <w:pPr>
        <w:pStyle w:val="rtlJustify"/>
      </w:pPr>
      <w:r>
        <w:rPr>
          <w:rFonts w:ascii="Traditional Arabic" w:hAnsi="Traditional Arabic" w:eastAsia="Traditional Arabic" w:cs="Traditional Arabic"/>
          <w:sz w:val="28"/>
          <w:szCs w:val="28"/>
          <w:rtl/>
        </w:rPr>
        <w:t xml:space="preserve">قرية الفراضيّة جنوباً</w:t>
      </w:r>
    </w:p>
    <w:p/>
    <w:p>
      <w:pPr>
        <w:pStyle w:val="Heading2"/>
      </w:pPr>
      <w:bookmarkStart w:id="1" w:name="_Toc1"/>
      <w:r>
        <w:t>الوديان</w:t>
      </w:r>
      <w:bookmarkEnd w:id="1"/>
    </w:p>
    <w:p>
      <w:pPr>
        <w:pStyle w:val="rtlJustify"/>
      </w:pPr>
      <w:r>
        <w:rPr>
          <w:rFonts w:ascii="Traditional Arabic" w:hAnsi="Traditional Arabic" w:eastAsia="Traditional Arabic" w:cs="Traditional Arabic"/>
          <w:sz w:val="28"/>
          <w:szCs w:val="28"/>
          <w:rtl/>
        </w:rPr>
        <w:t xml:space="preserve">وادي الجوق: يقع جنوب السموعي تحت جبل الأربعين.</w:t>
      </w:r>
    </w:p>
    <w:p>
      <w:pPr>
        <w:pStyle w:val="rtlJustify"/>
      </w:pPr>
      <w:r>
        <w:rPr>
          <w:rFonts w:ascii="Traditional Arabic" w:hAnsi="Traditional Arabic" w:eastAsia="Traditional Arabic" w:cs="Traditional Arabic"/>
          <w:sz w:val="28"/>
          <w:szCs w:val="28"/>
          <w:rtl/>
        </w:rPr>
        <w:t xml:space="preserve">بغداد: أرض خلف المنازل جنوباً تنزل من الطريق إلى جبل الأربعين إلى خلة اللوزة.</w:t>
      </w:r>
    </w:p>
    <w:p>
      <w:pPr>
        <w:pStyle w:val="rtlJustify"/>
      </w:pPr>
      <w:r>
        <w:rPr>
          <w:rFonts w:ascii="Traditional Arabic" w:hAnsi="Traditional Arabic" w:eastAsia="Traditional Arabic" w:cs="Traditional Arabic"/>
          <w:sz w:val="28"/>
          <w:szCs w:val="28"/>
          <w:rtl/>
        </w:rPr>
        <w:t xml:space="preserve">المنازل: أرض زراعية جنوب القرية وهي تلة أعلى من السموعي. </w:t>
      </w:r>
    </w:p>
    <w:p>
      <w:pPr>
        <w:pStyle w:val="rtlJustify"/>
      </w:pPr>
      <w:r>
        <w:rPr>
          <w:rFonts w:ascii="Traditional Arabic" w:hAnsi="Traditional Arabic" w:eastAsia="Traditional Arabic" w:cs="Traditional Arabic"/>
          <w:sz w:val="28"/>
          <w:szCs w:val="28"/>
          <w:rtl/>
        </w:rPr>
        <w:t xml:space="preserve">جبل الدولاب: أحراج تابعة للبلدة.</w:t>
      </w:r>
    </w:p>
    <w:p>
      <w:pPr>
        <w:pStyle w:val="rtlJustify"/>
      </w:pPr>
      <w:r>
        <w:rPr>
          <w:rFonts w:ascii="Traditional Arabic" w:hAnsi="Traditional Arabic" w:eastAsia="Traditional Arabic" w:cs="Traditional Arabic"/>
          <w:sz w:val="28"/>
          <w:szCs w:val="28"/>
          <w:rtl/>
        </w:rPr>
        <w:t xml:space="preserve">جورة النحلة: تقع شمال وادي الجوق ومنها إلى أرض الحرائق ثم إلى وادي الناشف.</w:t>
      </w:r>
    </w:p>
    <w:p>
      <w:pPr>
        <w:pStyle w:val="rtlJustify"/>
      </w:pPr>
      <w:r>
        <w:rPr>
          <w:rFonts w:ascii="Traditional Arabic" w:hAnsi="Traditional Arabic" w:eastAsia="Traditional Arabic" w:cs="Traditional Arabic"/>
          <w:sz w:val="28"/>
          <w:szCs w:val="28"/>
          <w:rtl/>
        </w:rPr>
        <w:t xml:space="preserve">عين السمورة: عين في أعالي جبل السنديانة غرب القرية.</w:t>
      </w:r>
    </w:p>
    <w:p>
      <w:pPr>
        <w:pStyle w:val="rtlJustify"/>
      </w:pPr>
      <w:r>
        <w:rPr>
          <w:rFonts w:ascii="Traditional Arabic" w:hAnsi="Traditional Arabic" w:eastAsia="Traditional Arabic" w:cs="Traditional Arabic"/>
          <w:sz w:val="28"/>
          <w:szCs w:val="28"/>
          <w:rtl/>
        </w:rPr>
        <w:t xml:space="preserve">الخلة: وادي صغير بين تلة السموعي وجبل السنديانة. </w:t>
      </w:r>
    </w:p>
    <w:p>
      <w:pPr>
        <w:pStyle w:val="rtlJustify"/>
      </w:pPr>
      <w:r>
        <w:rPr>
          <w:rFonts w:ascii="Traditional Arabic" w:hAnsi="Traditional Arabic" w:eastAsia="Traditional Arabic" w:cs="Traditional Arabic"/>
          <w:sz w:val="28"/>
          <w:szCs w:val="28"/>
          <w:rtl/>
        </w:rPr>
        <w:t xml:space="preserve">وادي الطواحين: وادي يفصل بين السموعي وصفد وكان ملكاً للبلدة وأهدي قديماً في فترة الحكم العثماني  من قبل أحد الجدود إلى عائلة من آل السلطي وآل مشعل</w:t>
      </w:r>
    </w:p>
    <w:p/>
    <w:p>
      <w:pPr>
        <w:pStyle w:val="Heading2"/>
      </w:pPr>
      <w:bookmarkStart w:id="2" w:name="_Toc2"/>
      <w:r>
        <w:t>المجلس البلدي</w:t>
      </w:r>
      <w:bookmarkEnd w:id="2"/>
    </w:p>
    <w:p>
      <w:pPr>
        <w:pStyle w:val="rtlJustify"/>
      </w:pPr>
      <w:r>
        <w:rPr>
          <w:rFonts w:ascii="Traditional Arabic" w:hAnsi="Traditional Arabic" w:eastAsia="Traditional Arabic" w:cs="Traditional Arabic"/>
          <w:sz w:val="28"/>
          <w:szCs w:val="28"/>
          <w:rtl/>
        </w:rPr>
        <w:t xml:space="preserve">أنشأ في القرية مجلس يدعى مجلس الشيوخ. كان يضم في ذلك الوقت الكبار و العقلاء، و كان من بينهم: محمد علي طه الحاج (أبوراسم) و نايف محمد ابراهيم الأشقر، وأنشئ بعد ذلك مجلس عسكري برئاسة محمد أحمد سليم الأشقر (أبو غازي) حيث كان عنده خبرة عسكرية. و اصبح هناك ثلاث هيئات تدير شؤون القرية: هيئة الشيوخ، مجلس بلدي و مجلس عسكري استطاعوا أن يحافظوا على سكان البلدة من أي اعتداء عليها.</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160.الدباغ، مصطفى. "بلادنا فلسطين- الجزء السادس- القسم الثاني". دار الهدى. كفر قرع. ط 1991. ص: 30- 32- 64- 181- 183- 184- 185- 186- 255.الخالدي، وليد. "كي لاننسى قرى فلسطين التي دمرتها إسرائيل عام 1948 وأسماء شهدائها". مؤسسة الدراسات الفلسطينية: بيروت. 2001. ص:317- 318.عراف، شكري. "المواقع الجغرافية في فلسطين الأسماء العربية والتسميات العبرية". مؤسسة الدراسات الفلسطينية: بيروت. 2004. ص: 453.أبو مايلة، يوسف. "القرى المدمرة في فلسطين حتى عام 1952".الجمعية الجغرافية المصرية: القاهرة. 1998. ص: 24."قرى صفد المدمرة". وكالة وفا للأنباء والمعلومات. ب.ت. ص: 34- 35.العباسي، مصطفى. "صفد في عهد الانتداب البريطاني 1917-1948". مؤسسة الدراسات الفلسطينية. بيروت: لبنان. ط2. 2019. ص: 64- 148- 212. صايغ، أنيس. "بلدانية فلسطين المحتلة 1948- 1967". منظمة التحرير الفلسطينية: بيروت. 1968. ص: 37- 255."Reoprt and general abstracts of the census of 1922". Compiled by J.B.Barron.O.B.E, M.C.p:44.أ.ملز B.A.O.B.B. "إحصاء نفوس فلسطين لسنة 1931". (1932). القدس: مطبعتي دير الروم كولدبرك. ص: 110."Village statistics1945". وثيقة رسمية بريطانية. 1945. ص: 11."قرية السموعي- قضاء صفد". موقع فلسطين في الذاكرة. تمت المشاهدة بتاريخ: 20-3-2023 من خلال الرابط التالي: https://www.palestineremembered.com/Safad/al-Sammu%27i/ar/index.htmlابن القرية الباحث   أغيد أشقر</w:t>
      </w:r>
    </w:p>
    <w:p>
      <w:pPr>
        <w:pStyle w:val="rtlJustify"/>
      </w:pPr>
      <w:r>
        <w:rPr>
          <w:rFonts w:ascii="Traditional Arabic" w:hAnsi="Traditional Arabic" w:eastAsia="Traditional Arabic" w:cs="Traditional Arabic"/>
          <w:sz w:val="28"/>
          <w:szCs w:val="28"/>
          <w:rtl/>
        </w:rPr>
        <w:t xml:space="preserve">مذكرات قرية السموعي: مصلح الأشقر</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الراجح ان اسم القرية هو تحريف لكلمة (إشتموع) بمعنى الطاعة.</w:t>
      </w:r>
    </w:p>
    <w:p>
      <w:pPr>
        <w:pStyle w:val="rtlJustify"/>
      </w:pPr>
      <w:r>
        <w:rPr>
          <w:rFonts w:ascii="Traditional Arabic" w:hAnsi="Traditional Arabic" w:eastAsia="Traditional Arabic" w:cs="Traditional Arabic"/>
          <w:sz w:val="28"/>
          <w:szCs w:val="28"/>
          <w:rtl/>
        </w:rPr>
        <w:t xml:space="preserve">والسموع أيضاً، هو اسم: </w:t>
      </w:r>
    </w:p>
    <w:p>
      <w:pPr>
        <w:pStyle w:val="rtlJustify"/>
      </w:pPr>
      <w:r>
        <w:rPr>
          <w:rFonts w:ascii="Traditional Arabic" w:hAnsi="Traditional Arabic" w:eastAsia="Traditional Arabic" w:cs="Traditional Arabic"/>
          <w:sz w:val="28"/>
          <w:szCs w:val="28"/>
          <w:rtl/>
        </w:rPr>
        <w:t xml:space="preserve"> قرية من أعمال الخليل. </w:t>
      </w:r>
    </w:p>
    <w:p>
      <w:pPr>
        <w:pStyle w:val="rtlJustify"/>
      </w:pPr>
      <w:r>
        <w:rPr>
          <w:rFonts w:ascii="Traditional Arabic" w:hAnsi="Traditional Arabic" w:eastAsia="Traditional Arabic" w:cs="Traditional Arabic"/>
          <w:sz w:val="28"/>
          <w:szCs w:val="28"/>
          <w:rtl/>
        </w:rPr>
        <w:t xml:space="preserve">السَمُّوع من أعمال إربد في الأردن.</w:t>
      </w:r>
    </w:p>
    <w:p>
      <w:pPr>
        <w:pStyle w:val="rtlJustify"/>
      </w:pPr>
      <w:r>
        <w:rPr>
          <w:rFonts w:ascii="Traditional Arabic" w:hAnsi="Traditional Arabic" w:eastAsia="Traditional Arabic" w:cs="Traditional Arabic"/>
          <w:sz w:val="28"/>
          <w:szCs w:val="28"/>
          <w:rtl/>
        </w:rPr>
        <w:t xml:space="preserve">كفر سُميع من أعمال عكا.</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وكان فيها مقام لشيخ يدعى محمد العجمي</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 المستعمرات على أراضي السموعي</w:t>
      </w:r>
    </w:p>
    <w:p>
      <w:pPr>
        <w:pStyle w:val="rtlJustify"/>
      </w:pPr>
      <w:r>
        <w:rPr>
          <w:rFonts w:ascii="Traditional Arabic" w:hAnsi="Traditional Arabic" w:eastAsia="Traditional Arabic" w:cs="Traditional Arabic"/>
          <w:sz w:val="28"/>
          <w:szCs w:val="28"/>
          <w:rtl/>
        </w:rPr>
        <w:t xml:space="preserve">1ـ كفار شماي (السموعي)([1])</w:t>
      </w:r>
    </w:p>
    <w:p>
      <w:pPr>
        <w:pStyle w:val="rtlJustify"/>
      </w:pPr>
      <w:r>
        <w:rPr>
          <w:rFonts w:ascii="Traditional Arabic" w:hAnsi="Traditional Arabic" w:eastAsia="Traditional Arabic" w:cs="Traditional Arabic"/>
          <w:sz w:val="28"/>
          <w:szCs w:val="28"/>
          <w:rtl/>
        </w:rPr>
        <w:t xml:space="preserve">موشاف. يتبع العامل الشرقي. أسسه 1949 يهود مهاجرون من اليمن. سكانه239 (1961 ).في مقاطعة صفد في أوساط الجليل الأعلى قرب ميرون على طريق عكا.</w:t>
      </w:r>
    </w:p>
    <w:p>
      <w:pPr>
        <w:pStyle w:val="rtlJustify"/>
      </w:pPr>
      <w:r>
        <w:rPr>
          <w:rFonts w:ascii="Traditional Arabic" w:hAnsi="Traditional Arabic" w:eastAsia="Traditional Arabic" w:cs="Traditional Arabic"/>
          <w:sz w:val="28"/>
          <w:szCs w:val="28"/>
          <w:rtl/>
        </w:rPr>
        <w:t xml:space="preserve">2ـ آمريم([2])</w:t>
      </w:r>
    </w:p>
    <w:p>
      <w:pPr>
        <w:pStyle w:val="rtlJustify"/>
      </w:pPr>
      <w:r>
        <w:rPr>
          <w:rFonts w:ascii="Traditional Arabic" w:hAnsi="Traditional Arabic" w:eastAsia="Traditional Arabic" w:cs="Traditional Arabic"/>
          <w:sz w:val="28"/>
          <w:szCs w:val="28"/>
          <w:rtl/>
        </w:rPr>
        <w:t xml:space="preserve">قرية عمل. أسست 1950 ثم أعيد تنظيمها1958. لا يقيم فيها إلا النباتيون والطبيعيون وبعض العائلات الأمريكية المسيحية التي تتبع الوصايا العشر بحذافيرها سكانها 78 (1961) في مقاطعة صفد تطل على بحيرة طبريا وجبل الطابور على طريق عكاـ صفد.</w:t>
      </w:r>
    </w:p>
    <w:p>
      <w:pPr>
        <w:pStyle w:val="rtlJustify"/>
      </w:pPr>
      <w:r>
        <w:rPr>
          <w:rFonts w:ascii="Traditional Arabic" w:hAnsi="Traditional Arabic" w:eastAsia="Traditional Arabic" w:cs="Traditional Arabic"/>
          <w:sz w:val="28"/>
          <w:szCs w:val="28"/>
          <w:rtl/>
        </w:rPr>
        <w:t xml:space="preserve">تنتج الفواكه والبهارات والمكسرات.</w:t>
      </w:r>
    </w:p>
    <w:p>
      <w:pPr>
        <w:pStyle w:val="rtlJustify"/>
      </w:pPr>
      <w:r>
        <w:rPr>
          <w:rFonts w:ascii="Traditional Arabic" w:hAnsi="Traditional Arabic" w:eastAsia="Traditional Arabic" w:cs="Traditional Arabic"/>
          <w:sz w:val="28"/>
          <w:szCs w:val="28"/>
          <w:rtl/>
        </w:rPr>
        <w:t xml:space="preserve">([1])أقيمت على أراضي السموعي من الجهة الشرقية لتلة السموعي.</w:t>
      </w:r>
    </w:p>
    <w:p>
      <w:pPr>
        <w:pStyle w:val="rtlJustify"/>
      </w:pPr>
      <w:r>
        <w:rPr>
          <w:rFonts w:ascii="Traditional Arabic" w:hAnsi="Traditional Arabic" w:eastAsia="Traditional Arabic" w:cs="Traditional Arabic"/>
          <w:sz w:val="28"/>
          <w:szCs w:val="28"/>
          <w:rtl/>
        </w:rPr>
        <w:t xml:space="preserve">([2])أقيمت على أراضي السموعي على السفح الجنوبي لجبل الأربعين.</w:t>
      </w:r>
    </w:p>
    <w:p/>
    <w:p>
      <w:pPr>
        <w:pStyle w:val="Heading2"/>
      </w:pPr>
      <w:bookmarkStart w:id="7" w:name="_Toc7"/>
      <w:r>
        <w:t>أهمية الموقع</w:t>
      </w:r>
      <w:bookmarkEnd w:id="7"/>
    </w:p>
    <w:p>
      <w:pPr>
        <w:pStyle w:val="rtlJustify"/>
      </w:pPr>
      <w:r>
        <w:rPr>
          <w:rFonts w:ascii="Traditional Arabic" w:hAnsi="Traditional Arabic" w:eastAsia="Traditional Arabic" w:cs="Traditional Arabic"/>
          <w:sz w:val="28"/>
          <w:szCs w:val="28"/>
          <w:rtl/>
        </w:rPr>
        <w:t xml:space="preserve">تعود أهمية موقعها لكونها تتوسط المسافة بين قريتي فراضيّة وميرون، وعلى الطريق الرئيسة التي تصل صفد بـ عكا وتمر بقرى ميرون والسموعي وفراضية والرامة ومجد الكروم. وتنشر مضارب عرب الخرابنة في الجنوب الشرقي من القرية.</w:t>
      </w:r>
    </w:p>
    <w:p>
      <w:pPr>
        <w:pStyle w:val="rtlJustify"/>
      </w:pPr>
      <w:r>
        <w:rPr>
          <w:rFonts w:ascii="Traditional Arabic" w:hAnsi="Traditional Arabic" w:eastAsia="Traditional Arabic" w:cs="Traditional Arabic"/>
          <w:sz w:val="28"/>
          <w:szCs w:val="28"/>
          <w:rtl/>
        </w:rPr>
        <w:t xml:space="preserve">ومن الجبال المحيطة بالقرية جبل الأربعين ويقال أنه وإذا ما وقف الإنسان على قمة هذا الجبل، أمكنه رؤية خمس مدن فلسطينية هي: عكا، الناصرة، حيفا، طبريا، صفد، و قسماً من الجولان.</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اعتمد اقتصاد القرية على عائدات النشاط الزراعي وتربية الماشية، وقد بلغت مساحة الأراضي الصالحة للزراعة حوالي 4626 دونم، منها 422 دونم بساتين مروية تنوعت محاصيلها المزرعة كالخضار وغيرها، بينما خُصص ما مساحته 170 دونم لزراعة أشجار الزيتون، أما الحبوب بمحاصيلها المتنوعة (قمح، شعير،....) فقد غُرِسَتْ على مساحة 4204 دونم.</w:t>
      </w:r>
    </w:p>
    <w:p/>
    <w:p>
      <w:pPr>
        <w:pStyle w:val="Heading2"/>
      </w:pPr>
      <w:bookmarkStart w:id="9" w:name="_Toc9"/>
      <w:r>
        <w:t>مصادر المياه</w:t>
      </w:r>
      <w:bookmarkEnd w:id="9"/>
    </w:p>
    <w:p>
      <w:pPr>
        <w:pStyle w:val="rtlJustify"/>
      </w:pPr>
      <w:r>
        <w:rPr>
          <w:rFonts w:ascii="Traditional Arabic" w:hAnsi="Traditional Arabic" w:eastAsia="Traditional Arabic" w:cs="Traditional Arabic"/>
          <w:sz w:val="28"/>
          <w:szCs w:val="28"/>
          <w:rtl/>
        </w:rPr>
        <w:t xml:space="preserve">أقيمت بعض الخزانات المائية شمالي القرية، وتقع في ظاهرها الشمالي عين التينة وتعد العين الرئيسة التي تزود القرية بمياه الشرب. وتكثر الينابيع وعيون الماء إلى الغرب من السموعي، كما يفصل وادي الطواحين قرية السموعي عن مدينة صفد.</w:t>
      </w:r>
    </w:p>
    <w:p/>
    <w:p>
      <w:pPr>
        <w:pStyle w:val="Heading2"/>
      </w:pPr>
      <w:bookmarkStart w:id="10" w:name="_Toc10"/>
      <w:r>
        <w:t>معالم  بارزة</w:t>
      </w:r>
      <w:bookmarkEnd w:id="10"/>
    </w:p>
    <w:p>
      <w:pPr>
        <w:pStyle w:val="rtlJustify"/>
      </w:pPr>
      <w:r>
        <w:rPr>
          <w:rFonts w:ascii="Traditional Arabic" w:hAnsi="Traditional Arabic" w:eastAsia="Traditional Arabic" w:cs="Traditional Arabic"/>
          <w:sz w:val="28"/>
          <w:szCs w:val="28"/>
          <w:rtl/>
        </w:rPr>
        <w:t xml:space="preserve">كان في القرية عدة مبانٍ خدمية:</w:t>
      </w:r>
    </w:p>
    <w:p>
      <w:pPr>
        <w:pStyle w:val="rtlJustify"/>
      </w:pPr>
      <w:r>
        <w:rPr>
          <w:rFonts w:ascii="Traditional Arabic" w:hAnsi="Traditional Arabic" w:eastAsia="Traditional Arabic" w:cs="Traditional Arabic"/>
          <w:sz w:val="28"/>
          <w:szCs w:val="28"/>
          <w:rtl/>
        </w:rPr>
        <w:t xml:space="preserve">مدرسة ابتدائية واحدة غربي القرية.مسجد واحد جنوب غربي القرية.مقام العجمي شمال المسجد (أيضاً جنوب غربي القرية).مقبرة القرية شمالي مقام العجمي.معصرة زيتون واحدة شمالي القرية.طاحونة حبوب واحدة شرقي القرية.</w:t>
      </w:r>
    </w:p>
    <w:p/>
    <w:p>
      <w:pPr>
        <w:pStyle w:val="Heading2"/>
      </w:pPr>
      <w:bookmarkStart w:id="11" w:name="_Toc11"/>
      <w:r>
        <w:t>الآثار</w:t>
      </w:r>
      <w:bookmarkEnd w:id="11"/>
    </w:p>
    <w:p>
      <w:pPr>
        <w:pStyle w:val="rtlJustify"/>
      </w:pPr>
      <w:r>
        <w:rPr>
          <w:rFonts w:ascii="Traditional Arabic" w:hAnsi="Traditional Arabic" w:eastAsia="Traditional Arabic" w:cs="Traditional Arabic"/>
          <w:sz w:val="28"/>
          <w:szCs w:val="28"/>
          <w:rtl/>
        </w:rPr>
        <w:t xml:space="preserve">السموعي موقع أثري يحتوي على أساسات جدران، بناء متهدم فيه عمود وقاعدة عمود، مدافن منقورة في الصخر، مُغر، عتبات أبواب عليا، حجارة مقطوعة.</w:t>
      </w:r>
    </w:p>
    <w:p/>
    <w:p>
      <w:pPr>
        <w:pStyle w:val="Heading2"/>
      </w:pPr>
      <w:bookmarkStart w:id="12" w:name="_Toc12"/>
      <w:r>
        <w:t>السكان</w:t>
      </w:r>
      <w:bookmarkEnd w:id="12"/>
    </w:p>
    <w:p>
      <w:pPr>
        <w:pStyle w:val="rtlJustify"/>
      </w:pPr>
      <w:r>
        <w:rPr>
          <w:rFonts w:ascii="Traditional Arabic" w:hAnsi="Traditional Arabic" w:eastAsia="Traditional Arabic" w:cs="Traditional Arabic"/>
          <w:sz w:val="28"/>
          <w:szCs w:val="28"/>
          <w:rtl/>
        </w:rPr>
        <w:t xml:space="preserve">في عام 1922 بلغ عدد سكان السموعي 173 نسمة، فيما ارتفع هذا العدد في إحصائيات عام 1931 إلى 213 نسمة كانوا يقطنون آنذاك في 39 مسكناً. وقُدِرَ عددهم في عام 1945 بنحو 310 نسمة، ليصل عام 1948 إلى 369 نسمة، وعدد المنازل إلى 65 منزلاً.</w:t>
      </w:r>
    </w:p>
    <w:p>
      <w:pPr>
        <w:pStyle w:val="rtlJustify"/>
      </w:pPr>
      <w:r>
        <w:rPr>
          <w:rFonts w:ascii="Traditional Arabic" w:hAnsi="Traditional Arabic" w:eastAsia="Traditional Arabic" w:cs="Traditional Arabic"/>
          <w:sz w:val="28"/>
          <w:szCs w:val="28"/>
          <w:rtl/>
        </w:rPr>
        <w:t xml:space="preserve">بينما قُدِرَ عدد اللاجئين من أبناء القرية عام 1998 بنحو 2208 نسمة.</w:t>
      </w:r>
    </w:p>
    <w:p/>
    <w:p>
      <w:pPr>
        <w:pStyle w:val="Heading2"/>
      </w:pPr>
      <w:bookmarkStart w:id="13" w:name="_Toc13"/>
      <w:r>
        <w:t>عائلات القرية وعشائرها</w:t>
      </w:r>
      <w:bookmarkEnd w:id="13"/>
    </w:p>
    <w:p>
      <w:pPr>
        <w:pStyle w:val="rtlJustify"/>
      </w:pPr>
      <w:r>
        <w:rPr>
          <w:rFonts w:ascii="Traditional Arabic" w:hAnsi="Traditional Arabic" w:eastAsia="Traditional Arabic" w:cs="Traditional Arabic"/>
          <w:sz w:val="28"/>
          <w:szCs w:val="28"/>
          <w:rtl/>
        </w:rPr>
        <w:t xml:space="preserve">من عائلات السموعي الوارد ذكرهم في موقع هوية:</w:t>
      </w:r>
    </w:p>
    <w:p>
      <w:pPr>
        <w:pStyle w:val="rtlJustify"/>
      </w:pPr>
      <w:r>
        <w:rPr>
          <w:rFonts w:ascii="Traditional Arabic" w:hAnsi="Traditional Arabic" w:eastAsia="Traditional Arabic" w:cs="Traditional Arabic"/>
          <w:sz w:val="28"/>
          <w:szCs w:val="28"/>
          <w:rtl/>
        </w:rPr>
        <w:t xml:space="preserve">سليم، الحاج، خليل، شحادة، الأشقر، ظاهر، يوسف، قدروة، عبد الله، حسن.</w:t>
      </w:r>
    </w:p>
    <w:p/>
    <w:p>
      <w:pPr>
        <w:pStyle w:val="Heading2"/>
      </w:pPr>
      <w:bookmarkStart w:id="14" w:name="_Toc14"/>
      <w:r>
        <w:t>احتلال القرية</w:t>
      </w:r>
      <w:bookmarkEnd w:id="14"/>
    </w:p>
    <w:p>
      <w:pPr>
        <w:pStyle w:val="rtlJustify"/>
      </w:pPr>
      <w:r>
        <w:rPr>
          <w:rFonts w:ascii="Traditional Arabic" w:hAnsi="Traditional Arabic" w:eastAsia="Traditional Arabic" w:cs="Traditional Arabic"/>
          <w:sz w:val="28"/>
          <w:szCs w:val="28"/>
          <w:rtl/>
        </w:rPr>
        <w:t xml:space="preserve">يشير المؤرخ الإسرائيلي "بِني موريس" إلى أن السموعي أخليت، كلياً أو جزئياً في أيار/مايو 1948، لكنها لم تُحّتَل إلا في تشرين الأول/أكتوبر من تلك السنة. والمرجح أن يكون سبب فرار السكان أصلاً، في 12 أيار/مايو، سقط صفد في العاشر من ذلك الشهر. ذلك بأن سقوط المدينة- فضلاً عن حملة الحرب النفسية التي شنتها الهاغاناه، وما دأبت عليه في تلك الفترة من قصف قرى المنطقة بمدافع الهاون- قد أدى إلى نزوح سكان كثير من قرى الجليل الأعلى في ذلك الزمن.</w:t>
      </w:r>
    </w:p>
    <w:p>
      <w:pPr>
        <w:pStyle w:val="rtlJustify"/>
      </w:pPr>
      <w:r>
        <w:rPr>
          <w:rFonts w:ascii="Traditional Arabic" w:hAnsi="Traditional Arabic" w:eastAsia="Traditional Arabic" w:cs="Traditional Arabic"/>
          <w:sz w:val="28"/>
          <w:szCs w:val="28"/>
          <w:rtl/>
        </w:rPr>
        <w:t xml:space="preserve">في نهاية تشرين الأول/أكتوبر، وقعت السموعي ضمن نطاق جيب كونته وحدات جيش الاحتلال التي تلاقت في سياق عملية "حيرام". واستناداً إلى موريس، فإن القرية قاومت الهجوم الصهيوني، هو يستدل على ذلك بإشارة وزارة شؤون الأقليات "الإسرائيلية" إلى السموعي باعتبارها مثالاً لقرية قاومت الاحتلال؛ ولذلك ((هُجِّرَتْ إما بالفرار وإما بالفرار الجزئي والطرد أيضاً)). وليس ثمة تفصيلات أخرى غير هذه.</w:t>
      </w:r>
    </w:p>
    <w:p/>
    <w:p>
      <w:pPr>
        <w:pStyle w:val="Heading2"/>
      </w:pPr>
      <w:bookmarkStart w:id="15" w:name="_Toc15"/>
      <w:r>
        <w:t>القرية اليوم</w:t>
      </w:r>
      <w:bookmarkEnd w:id="15"/>
    </w:p>
    <w:p>
      <w:pPr>
        <w:pStyle w:val="rtlJustify"/>
      </w:pPr>
      <w:r>
        <w:rPr>
          <w:rFonts w:ascii="Traditional Arabic" w:hAnsi="Traditional Arabic" w:eastAsia="Traditional Arabic" w:cs="Traditional Arabic"/>
          <w:sz w:val="28"/>
          <w:szCs w:val="28"/>
          <w:rtl/>
        </w:rPr>
        <w:t xml:space="preserve">في جوار القرية، هناك آثار لطواحين تعمل بالقوة المائية وقناة لجر المياه، ومغر منحوتة في الصخر، ومقام الشيخ منصور.</w:t>
      </w:r>
    </w:p>
    <w:p>
      <w:pPr>
        <w:pStyle w:val="rtlJustify"/>
      </w:pPr>
      <w:r>
        <w:rPr>
          <w:rFonts w:ascii="Traditional Arabic" w:hAnsi="Traditional Arabic" w:eastAsia="Traditional Arabic" w:cs="Traditional Arabic"/>
          <w:sz w:val="28"/>
          <w:szCs w:val="28"/>
          <w:rtl/>
        </w:rPr>
        <w:t xml:space="preserve">أقيمت على أراضيها مستوطنة "فرّود" في العام 1949، ومستوطنة "شيفر" في العام 1950، وفي العام 1958 أقيمت على أراضيها مستوطنة "أميريم".</w:t>
      </w:r>
    </w:p>
    <w:p/>
    <w:p>
      <w:pPr>
        <w:pStyle w:val="Heading2"/>
      </w:pPr>
      <w:bookmarkStart w:id="16" w:name="_Toc16"/>
      <w:r>
        <w:t>تفاصيل أخرى</w:t>
      </w:r>
      <w:bookmarkEnd w:id="16"/>
    </w:p>
    <w:p>
      <w:pPr>
        <w:pStyle w:val="rtlJustify"/>
      </w:pPr>
      <w:r>
        <w:rPr>
          <w:rFonts w:ascii="Traditional Arabic" w:hAnsi="Traditional Arabic" w:eastAsia="Traditional Arabic" w:cs="Traditional Arabic"/>
          <w:sz w:val="28"/>
          <w:szCs w:val="28"/>
          <w:rtl/>
        </w:rPr>
        <w:t xml:space="preserve">اشتهرت القرية بوفرة المياه، ومزرعتها النموذجية التي كانت تغطي 300 دونماً من الأرض، وما زالت باقية إلى يومنا، وكانت قد أنشأت لتحسين نوعية التفاح والتين والعنب والأجاص واللوز والمشمش، وتنمية أنواع جديدة من البذار. كانت القرية توسع خدماتها لتقدم النصائح لمزارعي قضائي عكا وصفد في شأن تربية الطيور والعناية بالنحل. أشرف على هذا المركز مهندس زراعي فلسطيني تخرج من جامعة مونبلييه في فرنسا، وبدأ العمل في المركز سنة 1932.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2026-08-25T22:28:01+00:00</dcterms:created>
  <dcterms:modified xsi:type="dcterms:W3CDTF">2026-08-25T22:28:01+00:00</dcterms:modified>
</cp:coreProperties>
</file>

<file path=docProps/custom.xml><?xml version="1.0" encoding="utf-8"?>
<Properties xmlns="http://schemas.openxmlformats.org/officeDocument/2006/custom-properties" xmlns:vt="http://schemas.openxmlformats.org/officeDocument/2006/docPropsVTypes"/>
</file>