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كَفْرَة</w:t>
      </w:r>
    </w:p>
    <w:p>
      <w:pPr>
        <w:pStyle w:val="rtlJustify"/>
      </w:pPr>
      <w:r>
        <w:rPr>
          <w:rFonts w:ascii="Traditional Arabic" w:hAnsi="Traditional Arabic" w:eastAsia="Traditional Arabic" w:cs="Traditional Arabic"/>
          <w:sz w:val="28"/>
          <w:szCs w:val="28"/>
          <w:rtl/>
        </w:rPr>
        <w:t xml:space="preserve">قرية فلسطينية مهجرة، كانت القرية تقع وسط وادي بيسان ومنازلها مبنية على الطرفين الأعليين لوادي كفرة؛ وهو واد عميق، وكانت طريق فرعية تربط كفرة بوادي بيسان-أريحا العام، شمال مدينة بيسان على مسافة 10 كم عنها، بارتفاع يبلغ 175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كفرة بـ 9172 دونم، كانت أبنية ومنازل القرية تشغل منها ما مساحته 18 دونم.</w:t>
      </w:r>
    </w:p>
    <w:p>
      <w:pPr>
        <w:pStyle w:val="rtlJustify"/>
      </w:pPr>
      <w:r>
        <w:rPr>
          <w:rFonts w:ascii="Traditional Arabic" w:hAnsi="Traditional Arabic" w:eastAsia="Traditional Arabic" w:cs="Traditional Arabic"/>
          <w:sz w:val="28"/>
          <w:szCs w:val="28"/>
          <w:rtl/>
        </w:rPr>
        <w:t xml:space="preserve">لاتذكر المراجع الموثقة للقرية تفاصيل احتلال القرية ولكن من المرجح أن القرية تم احتلالها يوم احتلال قرية طيرة الزعبية المجاورة لها والتي احتلت مع ما احتل من قرى أخرى في قضاء بيسان خلال الأشهر التي سبقت حرب 1948،  في سياق عملية "جديون".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2026-08-26T20:09:55+00:00</dcterms:created>
  <dcterms:modified xsi:type="dcterms:W3CDTF">2026-08-26T20:09:55+00:00</dcterms:modified>
</cp:coreProperties>
</file>

<file path=docProps/custom.xml><?xml version="1.0" encoding="utf-8"?>
<Properties xmlns="http://schemas.openxmlformats.org/officeDocument/2006/custom-properties" xmlns:vt="http://schemas.openxmlformats.org/officeDocument/2006/docPropsVTypes"/>
</file>