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بريك، إبريك، إبريق</w:t>
      </w:r>
    </w:p>
    <w:p>
      <w:pPr>
        <w:pStyle w:val="rtlJustify"/>
      </w:pPr>
      <w:r>
        <w:rPr>
          <w:rFonts w:ascii="Traditional Arabic" w:hAnsi="Traditional Arabic" w:eastAsia="Traditional Arabic" w:cs="Traditional Arabic"/>
          <w:sz w:val="28"/>
          <w:szCs w:val="28"/>
          <w:rtl/>
        </w:rPr>
        <w:t xml:space="preserve">قرية صغيرة تقع إلى الجنوب الشرقي من حيفا. كانت في العهد العثماني قرية صغيرة تابعة لناحية شفا عمرو، وهي من القرى التي بيعت لليهود أثناء الانتداب البريطاني.</w:t>
      </w:r>
    </w:p>
    <w:p>
      <w:pPr>
        <w:pStyle w:val="rtlJustify"/>
      </w:pPr>
      <w:r>
        <w:rPr>
          <w:rFonts w:ascii="Traditional Arabic" w:hAnsi="Traditional Arabic" w:eastAsia="Traditional Arabic" w:cs="Traditional Arabic"/>
          <w:sz w:val="28"/>
          <w:szCs w:val="28"/>
          <w:rtl/>
        </w:rPr>
        <w:t xml:space="preserve">استوطن الأردن هذه القرية الصغيرة في جوار مستعمرتي عتليت ونيفي بام، ولم يتعد عدد سكانها الأرمن عام 1961 ثلاثين نسمة. اندثرت قرية الشيخ بريك وأقيمت على أنقاضها عدة مستعمرات صهيونية، منها ايلوري وقريات هاروشت وغيرهما.</w:t>
      </w:r>
    </w:p>
    <w:p>
      <w:pPr>
        <w:pStyle w:val="rtlJustify"/>
      </w:pPr>
      <w:r>
        <w:rPr>
          <w:rFonts w:ascii="Traditional Arabic" w:hAnsi="Traditional Arabic" w:eastAsia="Traditional Arabic" w:cs="Traditional Arabic"/>
          <w:sz w:val="28"/>
          <w:szCs w:val="28"/>
          <w:rtl/>
        </w:rPr>
        <w:t xml:space="preserve">تحتوي قرية الشيخ بريك مع خربة الملاحة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الشيخ بريك قرية فلسطينية مزالة تقع الى الجنوب الشرقي من مدينة حيفا وتبعد  عنها حوالي 18 كم ، تقع  على هضبة ترتفع حوالي 160 م عن مستوى سطح البحر،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الشيخ بريك من الغرب دالية الكرمل.</w:t>
      </w:r>
    </w:p>
    <w:p>
      <w:pPr>
        <w:pStyle w:val="rtlJustify"/>
      </w:pPr>
      <w:r>
        <w:rPr>
          <w:rFonts w:ascii="Traditional Arabic" w:hAnsi="Traditional Arabic" w:eastAsia="Traditional Arabic" w:cs="Traditional Arabic"/>
          <w:sz w:val="28"/>
          <w:szCs w:val="28"/>
          <w:rtl/>
        </w:rPr>
        <w:t xml:space="preserve">ويحدها من الشرق قرية جيدا.</w:t>
      </w:r>
    </w:p>
    <w:p>
      <w:pPr>
        <w:pStyle w:val="rtlJustify"/>
      </w:pPr>
      <w:r>
        <w:rPr>
          <w:rFonts w:ascii="Traditional Arabic" w:hAnsi="Traditional Arabic" w:eastAsia="Traditional Arabic" w:cs="Traditional Arabic"/>
          <w:sz w:val="28"/>
          <w:szCs w:val="28"/>
          <w:rtl/>
        </w:rPr>
        <w:t xml:space="preserve">ويحدها من الشمال قرية طبعون .</w:t>
      </w:r>
    </w:p>
    <w:p>
      <w:pPr>
        <w:pStyle w:val="rtlJustify"/>
      </w:pPr>
      <w:r>
        <w:rPr>
          <w:rFonts w:ascii="Traditional Arabic" w:hAnsi="Traditional Arabic" w:eastAsia="Traditional Arabic" w:cs="Traditional Arabic"/>
          <w:sz w:val="28"/>
          <w:szCs w:val="28"/>
          <w:rtl/>
        </w:rPr>
        <w:t xml:space="preserve">ويحدها من الجموب خربة المنصورة.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قرية الشيخ بريك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و 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w:t>
      </w:r>
    </w:p>
    <w:p>
      <w:pPr>
        <w:pStyle w:val="rtlJustify"/>
      </w:pPr>
      <w:r>
        <w:rPr>
          <w:rFonts w:ascii="Traditional Arabic" w:hAnsi="Traditional Arabic" w:eastAsia="Traditional Arabic" w:cs="Traditional Arabic"/>
          <w:sz w:val="28"/>
          <w:szCs w:val="28"/>
          <w:rtl/>
        </w:rPr>
        <w:t xml:space="preserve">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أقيمت على أنقاض خربة من الفترة الرومانية، وكانت مأهولة في الفترة العثمانية، وتابعة لناحية شفاعمرو. </w:t>
      </w:r>
    </w:p>
    <w:p>
      <w:pPr>
        <w:pStyle w:val="rtlJustify"/>
      </w:pPr>
      <w:r>
        <w:rPr>
          <w:rFonts w:ascii="Traditional Arabic" w:hAnsi="Traditional Arabic" w:eastAsia="Traditional Arabic" w:cs="Traditional Arabic"/>
          <w:sz w:val="28"/>
          <w:szCs w:val="28"/>
          <w:rtl/>
        </w:rPr>
        <w:t xml:space="preserve">وكان الكثير من اراضي القرية ملكاً لآل سرسق، الذين باعوها لليهود في أوائل فترة الإنتداب البريطاني.</w:t>
      </w:r>
    </w:p>
    <w:p>
      <w:pPr>
        <w:pStyle w:val="rtlJustify"/>
      </w:pPr>
      <w:r>
        <w:rPr>
          <w:rFonts w:ascii="Traditional Arabic" w:hAnsi="Traditional Arabic" w:eastAsia="Traditional Arabic" w:cs="Traditional Arabic"/>
          <w:sz w:val="28"/>
          <w:szCs w:val="28"/>
          <w:rtl/>
        </w:rPr>
        <w:t xml:space="preserve"> استوطن الأرمن هذه القرية الصغيرة في جوار مستعمرتي عتليت ونيفي بام ، بتاريخ 01/01/1922 حيث سكنت عشرات العائلات الأرمنية على أراضي قرية الشيخ بريك بعد أن فرّوا من تركيا ، وقاموا باحتكار قسم من أراضي القرية من أحد الملّاكين إلى أن احتُلت القرية وهجّر أهلها عام 1948، حيث قامت الدولة بمصادرة أراضي الشيخ بريك وتوزيعها على الكيبوتسات في المنطقة ، أمّا السكّان الأرمن فبقوا في المنطقة وسكنوا فيها حتى مطلع الثمانينيات من القرن الماضي ، ولم يتعد عدد سكانها الأرمن عام 1961 ثلاثين نسمة ، لم يملكوا الأرض بل عملوا فيها، وقسم منهم عمل في مصانع الملح ومصنع السمك يونا في عتليت ،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حوالي 111 نسمة،وقد تم تهجير سكانها خلال فترة الانتداب،</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أنشيء على أراضيها ست متسعمرات يهودية، وهي:</w:t>
      </w:r>
    </w:p>
    <w:p>
      <w:pPr>
        <w:pStyle w:val="rtlJustify"/>
      </w:pPr>
      <w:r>
        <w:rPr>
          <w:rFonts w:ascii="Traditional Arabic" w:hAnsi="Traditional Arabic" w:eastAsia="Traditional Arabic" w:cs="Traditional Arabic"/>
          <w:sz w:val="28"/>
          <w:szCs w:val="28"/>
          <w:rtl/>
        </w:rPr>
        <w:t xml:space="preserve"> سدي يعقوب، وقريات حاروشت، والروئي، وشاعر هاعمقيم، وقريات عامال وبيت زايد.</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 مقام الشيخ /ابريك/ابريق:</w:t>
      </w:r>
    </w:p>
    <w:p>
      <w:pPr>
        <w:pStyle w:val="rtlJustify"/>
      </w:pPr>
      <w:r>
        <w:rPr>
          <w:rFonts w:ascii="Traditional Arabic" w:hAnsi="Traditional Arabic" w:eastAsia="Traditional Arabic" w:cs="Traditional Arabic"/>
          <w:sz w:val="28"/>
          <w:szCs w:val="28"/>
          <w:rtl/>
        </w:rPr>
        <w:t xml:space="preserve"> يقع المقام في جذر القرية ويتألف من ثلاث حجرات مفتوحه على بعضها بمساحة إجمالية تبلغ 96 م. بنيت واجهاته بالحجارة والطين على شكل مداميك أفقية منتظمة. ويتضح من خلال وثيقة من المحكمة الشرعية بأن سكان القرية قد اوقفوا ارضاً مشجرة بمساحة 300 دونماً على هذا المقام،</w:t>
      </w:r>
    </w:p>
    <w:p>
      <w:pPr>
        <w:pStyle w:val="rtlJustify"/>
      </w:pPr>
      <w:r>
        <w:rPr>
          <w:rFonts w:ascii="Traditional Arabic" w:hAnsi="Traditional Arabic" w:eastAsia="Traditional Arabic" w:cs="Traditional Arabic"/>
          <w:sz w:val="28"/>
          <w:szCs w:val="28"/>
          <w:rtl/>
        </w:rPr>
        <w:t xml:space="preserve">-المقبرة: </w:t>
      </w:r>
    </w:p>
    <w:p>
      <w:pPr>
        <w:pStyle w:val="rtlJustify"/>
      </w:pPr>
      <w:r>
        <w:rPr>
          <w:rFonts w:ascii="Traditional Arabic" w:hAnsi="Traditional Arabic" w:eastAsia="Traditional Arabic" w:cs="Traditional Arabic"/>
          <w:sz w:val="28"/>
          <w:szCs w:val="28"/>
          <w:rtl/>
        </w:rPr>
        <w:t xml:space="preserve">يوجد في محيط المقام من الجهة الجنوبية مقبرة تقوم مؤسسة الأقصى على صيانتها ورعايتها.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1-الموسوعة الفلسطينية.</w:t>
      </w:r>
    </w:p>
    <w:p>
      <w:pPr>
        <w:pStyle w:val="rtlJustify"/>
      </w:pPr>
      <w:r>
        <w:rPr>
          <w:rFonts w:ascii="Traditional Arabic" w:hAnsi="Traditional Arabic" w:eastAsia="Traditional Arabic" w:cs="Traditional Arabic"/>
          <w:sz w:val="28"/>
          <w:szCs w:val="28"/>
          <w:rtl/>
        </w:rPr>
        <w:t xml:space="preserve">2-بلادنا فلسطين(الناصرة وعكا وحيفا) لمصطفى مراد الدباغ.</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تقول الحكايــة: </w:t>
      </w:r>
    </w:p>
    <w:p>
      <w:pPr>
        <w:pStyle w:val="rtlJustify"/>
      </w:pPr>
      <w:r>
        <w:rPr>
          <w:rFonts w:ascii="Traditional Arabic" w:hAnsi="Traditional Arabic" w:eastAsia="Traditional Arabic" w:cs="Traditional Arabic"/>
          <w:sz w:val="28"/>
          <w:szCs w:val="28"/>
          <w:rtl/>
        </w:rPr>
        <w:t xml:space="preserve">-كان هنـاك شيـخ يعمل فلاح عند احد الاقطاعييـن وكان كلمـا حان وقت الصلاة أمـسك الشيخ ابريق الفخار وتوضـأ، هذا الحال لم يعجـب الاقطاعـي فكسر الابريـق فسمي الشيخ ابريق. </w:t>
      </w:r>
    </w:p>
    <w:p>
      <w:pPr>
        <w:pStyle w:val="rtlJustify"/>
      </w:pPr>
      <w:r>
        <w:rPr>
          <w:rFonts w:ascii="Traditional Arabic" w:hAnsi="Traditional Arabic" w:eastAsia="Traditional Arabic" w:cs="Traditional Arabic"/>
          <w:sz w:val="28"/>
          <w:szCs w:val="28"/>
          <w:rtl/>
        </w:rPr>
        <w:t xml:space="preserve">-وهناك حكاية أخرى تقول بأن هذا الشيخ كان يحمل معه ابريق الفخار أينما ذهب.</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لم  يبق  من  الخربة الا  بعض  البيوت  منها  القائم  ومنها  المهدوم  وبعض  الآبار  ومقبرة  الأرمن  من  عائلة  كاتريان  ومقام  الشيخ  بريك،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2026-04-03T14:51:59+00:00</dcterms:created>
  <dcterms:modified xsi:type="dcterms:W3CDTF">2026-04-03T14:51:59+00:00</dcterms:modified>
</cp:coreProperties>
</file>

<file path=docProps/custom.xml><?xml version="1.0" encoding="utf-8"?>
<Properties xmlns="http://schemas.openxmlformats.org/officeDocument/2006/custom-properties" xmlns:vt="http://schemas.openxmlformats.org/officeDocument/2006/docPropsVTypes"/>
</file>