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الصَالِحيَّة</w:t></w:r></w:p><w:p><w:pPr><w:pStyle w:val="rtlJustify"/></w:pPr><w:r><w:rPr><w:rFonts w:ascii="Traditional Arabic" w:hAnsi="Traditional Arabic" w:eastAsia="Traditional Arabic" w:cs="Traditional Arabic"/><w:sz w:val="28"/><w:szCs w:val="28"/><w:rtl/></w:rPr><w:t xml:space="preserve">قرية فلسطينية مزالة، كانت تقع في رقعة مستوية من الأرض في سهل الحولة بالقرب من تقاطع نهر الأردن في وادي ترعان الذي يصب في بحيرة الحولة، شمال شرقي مدينة صفد وعلى بعد 25 كم عنها، وعلى ارتفاع يبلغ حوالي 75م عن مستوى سطح البحر.</w:t></w:r></w:p><w:p><w:pPr><w:pStyle w:val="rtlJustify"/></w:pPr><w:r><w:rPr><w:rFonts w:ascii="Traditional Arabic" w:hAnsi="Traditional Arabic" w:eastAsia="Traditional Arabic" w:cs="Traditional Arabic"/><w:sz w:val="28"/><w:szCs w:val="28"/><w:rtl/></w:rPr><w:t xml:space="preserve">كانت مساحة أراضيها تبلغ حوالي 5607 دونم، ومساحتها المبنية تصل إلى 95 دونم.</w:t></w:r></w:p><w:p><w:pPr><w:pStyle w:val="rtlJustify"/></w:pPr><w:r><w:rPr><w:rFonts w:ascii="Traditional Arabic" w:hAnsi="Traditional Arabic" w:eastAsia="Traditional Arabic" w:cs="Traditional Arabic"/><w:sz w:val="28"/><w:szCs w:val="28"/><w:rtl/></w:rPr><w:t xml:space="preserve">احتلت يوم 25 أيار/ مايو 1948 على يد وحدات من الكتيبة الأولى للبلماخ/ القوة الضاربة وذلك مع جملة القرى الجليلية التي احتلت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الصالحية مجموعة قرى وبلدات هي:</w:t></w:r></w:p><w:p><w:pPr><w:pStyle w:val="rtlJustify"/></w:pPr><w:r><w:rPr><w:rFonts w:ascii="Traditional Arabic" w:hAnsi="Traditional Arabic" w:eastAsia="Traditional Arabic" w:cs="Traditional Arabic"/><w:sz w:val="28"/><w:szCs w:val="28"/><w:rtl/></w:rPr><w:t xml:space="preserve">قرية قيطية شمالاً.قرية الدوارة من الشمال الشرقي.قرية المفتخرة شرقاً.قرية خيام الوليد من الجنوب الشرقي.سهل الحولة انتهاءً ببحيرة الحولة جنوباً.قرية الزوية من الجنوب الغربي.قرية الناعمة غرباً.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نسبةً إلى الرجل الصالح، وتتعدد القرى والبلدات التي تحمل ذات الاسم في بلاد الشام، ويذكرها المؤرخ مصطفى الدباغ وهي كالتالي:</w:t></w:r></w:p><w:p><w:pPr><w:pStyle w:val="rtlJustify"/></w:pPr><w:r><w:rPr><w:rFonts w:ascii="Traditional Arabic" w:hAnsi="Traditional Arabic" w:eastAsia="Traditional Arabic" w:cs="Traditional Arabic"/><w:sz w:val="28"/><w:szCs w:val="28"/><w:rtl/></w:rPr><w:t xml:space="preserve">حي من أحياء مدينة دمشق على سفح جبل قاسيون.قرية من أعمال دوما في محافظة دمشق.من أعمال محافظة الفرات على بعد 30 كم عن مدينة البوكمال السورية.قرية من أعمال مدينة صيدا اللبنانية وعلى بعد 5 كم عنها.</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أسماء عائلات القرية الوارد ذكرهم في موقع هوية:</w:t></w:r></w:p><w:p><w:pPr><w:pStyle w:val="rtlJustify"/></w:pPr><w:r><w:rPr><w:rFonts w:ascii="Traditional Arabic" w:hAnsi="Traditional Arabic" w:eastAsia="Traditional Arabic" w:cs="Traditional Arabic"/><w:sz w:val="28"/><w:szCs w:val="28"/><w:rtl/></w:rPr><w:t xml:space="preserve">عائلة الهرامشة.عائلة خزاعي.عائلة الخوالدة.عائلة أبو سويد.عائلة الفياصلة.عائلة العزارات.عائلة المصاروة.عائلة الجوايدة.عائلة حميد.عائلة البلالية.عائلة هرموش.عائلة البكادشة.عائلة الحلاوات.عائلة القبالوة.عائلة بلاوني.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بشكل أساسي على عائدات بيع المحاصيل الزراعية والمنتوجات الحيوانية، وبعض الأعمال التجارية الحرفية.</w:t></w:r></w:p><w:p/><w:p><w:pPr><w:pStyle w:val="Heading2"/></w:pPr><w:bookmarkStart w:id="4" w:name="_Toc4"/><w:r><w:t>الشخصيات والأعلام</w:t></w:r><w:bookmarkEnd w:id="4"/></w:p><w:p><w:pPr><w:pStyle w:val="rtlJustify"/></w:pPr><w:r><w:rPr><w:rFonts w:ascii="Traditional Arabic" w:hAnsi="Traditional Arabic" w:eastAsia="Traditional Arabic" w:cs="Traditional Arabic"/><w:sz w:val="28"/><w:szCs w:val="28"/><w:rtl/></w:rPr><w:t xml:space="preserve">الفنان التشكيلي الفلسطيني غسان احمد جود من مواليد مخيم خان دنون للاجئين الفلسطينيين بريف دمشق عام 1970/4/29من والدين فلسطينين مهجرين من بلدة "الصالحية "شمال فلسطين عقب نكبة فلسطين كبرى عام 1948تفتحت مواهبه بمدارس وكالة الغوث دولية (الاونروا)طفلا ويافعا واستمرت معه مواهبه بعد تخرجة من دار المعلمين بمدينة دمشق وعملة مدرساً للمرحلة الابتدائية في مدارس الاونروا ماكنه من الاهتمام الخاص برسوم الاطفال ورعاية مواهبهم داخل المخيم وخارجة </w:t></w:r></w:p><w:p><w:pPr><w:pStyle w:val="rtlJustify"/></w:pPr><w:r><w:rPr><w:rFonts w:ascii="Traditional Arabic" w:hAnsi="Traditional Arabic" w:eastAsia="Traditional Arabic" w:cs="Traditional Arabic"/><w:sz w:val="28"/><w:szCs w:val="28"/><w:rtl/></w:rPr><w:t xml:space="preserve">خريج دار المعلمين بدمشق 1991</w:t></w:r></w:p><w:p><w:pPr><w:pStyle w:val="rtlJustify"/></w:pPr><w:r><w:rPr><w:rFonts w:ascii="Traditional Arabic" w:hAnsi="Traditional Arabic" w:eastAsia="Traditional Arabic" w:cs="Traditional Arabic"/><w:sz w:val="28"/><w:szCs w:val="28"/><w:rtl/></w:rPr><w:t xml:space="preserve">حاصل على اجازة في تربية من جامعة دمشق2009</w:t></w:r></w:p><w:p><w:pPr><w:pStyle w:val="rtlJustify"/></w:pPr><w:r><w:rPr><w:rFonts w:ascii="Traditional Arabic" w:hAnsi="Traditional Arabic" w:eastAsia="Traditional Arabic" w:cs="Traditional Arabic"/><w:sz w:val="28"/><w:szCs w:val="28"/><w:rtl/></w:rPr><w:t xml:space="preserve">عمل مدرسا في مدارس وكالة الغوث الدوليه </w:t></w:r></w:p><w:p><w:pPr><w:pStyle w:val="rtlJustify"/></w:pPr><w:r><w:rPr><w:rFonts w:ascii="Traditional Arabic" w:hAnsi="Traditional Arabic" w:eastAsia="Traditional Arabic" w:cs="Traditional Arabic"/><w:sz w:val="28"/><w:szCs w:val="28"/><w:rtl/></w:rPr><w:t xml:space="preserve">مدير مدرسة الاعداديه</w:t></w:r></w:p><w:p><w:pPr><w:pStyle w:val="rtlJustify"/></w:pPr><w:r><w:rPr><w:rFonts w:ascii="Traditional Arabic" w:hAnsi="Traditional Arabic" w:eastAsia="Traditional Arabic" w:cs="Traditional Arabic"/><w:sz w:val="28"/><w:szCs w:val="28"/><w:rtl/></w:rPr><w:t xml:space="preserve">عضو الاتحاد العام للفنانين التشكيلين الفلسطينين </w:t></w:r></w:p><w:p><w:pPr><w:pStyle w:val="rtlJustify"/></w:pPr><w:r><w:rPr><w:rFonts w:ascii="Traditional Arabic" w:hAnsi="Traditional Arabic" w:eastAsia="Traditional Arabic" w:cs="Traditional Arabic"/><w:sz w:val="28"/><w:szCs w:val="28"/><w:rtl/></w:rPr><w:t xml:space="preserve">عضو الاتحاد العام للكتاب والصحفين الفلسطينين</w:t></w:r></w:p><w:p><w:pPr><w:pStyle w:val="rtlJustify"/></w:pPr><w:r><w:rPr><w:rFonts w:ascii="Traditional Arabic" w:hAnsi="Traditional Arabic" w:eastAsia="Traditional Arabic" w:cs="Traditional Arabic"/><w:sz w:val="28"/><w:szCs w:val="28"/><w:rtl/></w:rPr><w:t xml:space="preserve">امين سر ملتقى خان دنون الثقافي الفلسطيني</w:t></w:r></w:p><w:p><w:pPr><w:pStyle w:val="rtlJustify"/></w:pPr><w:r><w:rPr><w:rFonts w:ascii="Traditional Arabic" w:hAnsi="Traditional Arabic" w:eastAsia="Traditional Arabic" w:cs="Traditional Arabic"/><w:sz w:val="28"/><w:szCs w:val="28"/><w:rtl/></w:rPr><w:t xml:space="preserve">توفي عام 2023/9/6</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امتازت أراضي القرية بخصوبتها كما هو حال جميع أراضي منكقة سهل الحولة، بالإضافة لوفرة المياه، الأمر الذي ساعد على تطور النشاط الزراعي في القرية، وقد قُدِرَت مساحة الأراضي الصالحة للزراعة بـ 4253 دونم، بالإضافة إلى 764 دونم استولى عليها الصهاينة، وتوزعت هذه الأراضي كالتالي:</w:t></w:r></w:p><w:p><w:pPr><w:pStyle w:val="rtlJustify"/></w:pPr><w:r><w:rPr><w:rFonts w:ascii="Traditional Arabic" w:hAnsi="Traditional Arabic" w:eastAsia="Traditional Arabic" w:cs="Traditional Arabic"/><w:sz w:val="28"/><w:szCs w:val="28"/><w:rtl/></w:rPr><w:t xml:space="preserve">4230 دونم: خصصت لزراعة الحبوب.</w:t></w:r></w:p><w:p><w:pPr><w:pStyle w:val="rtlJustify"/></w:pPr><w:r><w:rPr><w:rFonts w:ascii="Traditional Arabic" w:hAnsi="Traditional Arabic" w:eastAsia="Traditional Arabic" w:cs="Traditional Arabic"/><w:sz w:val="28"/><w:szCs w:val="28"/><w:rtl/></w:rPr><w:t xml:space="preserve">23 دونم: خصصت للبساتين المروية.</w:t></w:r></w:p><w:p><w:pPr><w:pStyle w:val="rtlJustify"/></w:pPr><w:r><w:rPr><w:rFonts w:ascii="Traditional Arabic" w:hAnsi="Traditional Arabic" w:eastAsia="Traditional Arabic" w:cs="Traditional Arabic"/><w:sz w:val="28"/><w:szCs w:val="28"/><w:rtl/></w:rPr><w:t xml:space="preserve">أما عن المحاصيل المزروعة في القرية فهي:</w:t></w:r></w:p><w:p><w:pPr><w:pStyle w:val="rtlJustify"/></w:pPr><w:r><w:rPr><w:rFonts w:ascii="Traditional Arabic" w:hAnsi="Traditional Arabic" w:eastAsia="Traditional Arabic" w:cs="Traditional Arabic"/><w:sz w:val="28"/><w:szCs w:val="28"/><w:rtl/></w:rPr><w:t xml:space="preserve">الحبوب بأنواعها: قمح، شعير، ذرة...الخخضراوات: البندورة، الخيار، الباذنجان، ....الخالأشجار المثمرة: كأشجار الفاكهة وغيرها.</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 1281 نسمة، كانوا جميعهم من العرب المسلمين ولهم 257 منزلاً.</w:t></w:r></w:p><w:p><w:pPr><w:pStyle w:val="rtlJustify"/></w:pPr><w:r><w:rPr><w:rFonts w:ascii="Traditional Arabic" w:hAnsi="Traditional Arabic" w:eastAsia="Traditional Arabic" w:cs="Traditional Arabic"/><w:sz w:val="28"/><w:szCs w:val="28"/><w:rtl/></w:rPr><w:t xml:space="preserve">ارتفع هذا العدد أواسط الأربعينيات ليسجل في إحصائيات عام 1945 حوالي 1520نسمة.</w:t></w:r></w:p><w:p><w:pPr><w:pStyle w:val="rtlJustify"/></w:pPr><w:r><w:rPr><w:rFonts w:ascii="Traditional Arabic" w:hAnsi="Traditional Arabic" w:eastAsia="Traditional Arabic" w:cs="Traditional Arabic"/><w:sz w:val="28"/><w:szCs w:val="28"/><w:rtl/></w:rPr><w:t xml:space="preserve">وقد بلغ هذا العدد عشية النكبة 1763 نسمة وعدد المنازل آنذاك 353 منزلاً.</w:t></w:r></w:p><w:p><w:pPr><w:pStyle w:val="rtlJustify"/></w:pPr><w:r><w:rPr><w:rFonts w:ascii="Traditional Arabic" w:hAnsi="Traditional Arabic" w:eastAsia="Traditional Arabic" w:cs="Traditional Arabic"/><w:sz w:val="28"/><w:szCs w:val="28"/><w:rtl/></w:rPr><w:t xml:space="preserve">كان جميع سكان القرية من العرب المسلمين وبعض المسيحيين. </w:t></w:r></w:p><w:p><w:pPr><w:pStyle w:val="rtlJustify"/></w:pPr><w:r><w:rPr><w:rFonts w:ascii="Traditional Arabic" w:hAnsi="Traditional Arabic" w:eastAsia="Traditional Arabic" w:cs="Traditional Arabic"/><w:sz w:val="28"/><w:szCs w:val="28"/><w:rtl/></w:rPr><w:t xml:space="preserve">قُدِر عدد اللاجئين من أبناء القرية عام 1998 بـ 10828نسمة.</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أفتتحت سلطات الانتداب مدرسة ابتدائية في قرية الصالحية في العام الدراسي 1942- 1943 وكانت مخصصة لتعليم أبناء القرية من الذكور فقط، وأعلى صف فيها هو الصف الرابع الابتدائي.</w:t></w:r></w:p><w:p/><w:p><w:pPr><w:pStyle w:val="Heading2"/></w:pPr><w:bookmarkStart w:id="8" w:name="_Toc8"/><w:r><w:t>معالم  بارزة</w:t></w:r><w:bookmarkEnd w:id="8"/></w:p><w:p><w:pPr><w:pStyle w:val="rtlJustify"/></w:pPr><w:r><w:rPr><w:rFonts w:ascii="Traditional Arabic" w:hAnsi="Traditional Arabic" w:eastAsia="Traditional Arabic" w:cs="Traditional Arabic"/><w:sz w:val="28"/><w:szCs w:val="28"/><w:rtl/></w:rPr><w:t xml:space="preserve">كان يتوسط القرية سوق صغيرة، وكان سكانها في معظمهم من المسلمين، لهم فيها مسجد ومدرسة ابتدائية للبنين.</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الصالحية احتلت في سياق عملية "يفتاح" على يد جنود وحدات الكتيبة الأولى للبلماخ/ القوة الضاربة وذلك يوم 25 أيار/ مايو 1948 مع مجمل ما احتل من القرى في ذلك اليوم.</w:t></w:r></w:p><w:p/><w:p><w:pPr><w:pStyle w:val="Heading2"/></w:pPr><w:bookmarkStart w:id="10" w:name="_Toc10"/><w:r><w:t>عرب الغوارنة والقرية</w:t></w:r><w:bookmarkEnd w:id="10"/></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الفوقاتي.السنبرية.الخصاص.الغابسية/العباسية.المفتخرة.خيام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11" w:name="_Toc11"/><w:r><w:t>أهالي القرية اليوم</w:t></w:r><w:bookmarkEnd w:id="11"/></w:p><w:p><w:pPr><w:pStyle w:val="rtlJustify"/></w:pPr><w:r><w:rPr><w:rFonts w:ascii="Traditional Arabic" w:hAnsi="Traditional Arabic" w:eastAsia="Traditional Arabic" w:cs="Traditional Arabic"/><w:sz w:val="28"/><w:szCs w:val="28"/><w:rtl/></w:rPr><w:t xml:space="preserve">بحكم قرب أراضي القرية من الحدود السورية واللبنانية، وعند احتلال القرية هُجِّر أهالي القرية إلى سورية ولبنان ويقيمون في مخيمات الشتات فيها، بانتظار العودة لقريتهم المحتلة.</w:t></w:r></w:p><w:p/><w:p><w:pPr><w:pStyle w:val="Heading2"/></w:pPr><w:bookmarkStart w:id="12" w:name="_Toc12"/><w:r><w:t>القرية اليوم</w:t></w:r><w:bookmarkEnd w:id="12"/></w:p><w:p><w:pPr><w:pStyle w:val="rtlJustify"/></w:pPr><w:r><w:rPr><w:rFonts w:ascii="Traditional Arabic" w:hAnsi="Traditional Arabic" w:eastAsia="Traditional Arabic" w:cs="Traditional Arabic"/><w:sz w:val="28"/><w:szCs w:val="28"/><w:rtl/></w:rPr><w:t xml:space="preserve">لا نمستعمرات إسرائيلية على أراضي القرية. لكن مستعمرة كفار بلوم، التي أًسست في سنة 1943، تقع مباشرة إلى الشمال الغربي من الموقع، على أراض كانت تابعة تقليدياً لقرية قيطية</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لم تنشأ سلطات الاحتلال أي مستعمرة على أراضي قرية الصالحية، بل ضمت أراضيها لمستعمرة "كفار بلوم" المنشأة على أراضي قرية قيطية العربية المدمرة.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135.الدباغ، مصطفى. "بلادنا فلسطين- الجزء السادس- القسم الثاني". دار الهدى. كفر قرع. ط 1991. ص: 30- 31- 35- 49- 71- 155- 156- 157- 158- 159- 160- 161.الحشاش، عبد الكريم. "قبائل وعشائر فلسطين". مكتبة الأقصى: دمشق. 2005. ص: 38-39."إحصاء نفوس فلسطين لسنة 1931". (1932). القدس: مطبعتي دير الروم كولدبرك. ص: 110."إحصاء نفوس فلسطين عام 1945". وثيقة رسمية بريطانية. 1945. ص: 11."قرى صفد المدمرة". وكالة وفا للأنباء والمعلومات. ب. ت. ص: 38-39.العباسي، مصطفى. "صفد في عهد الانتداب البريطاني 1917-1948 دراسة اجتماعية وسياسية". مؤسسة الدراسات الفلسطينية: بيروت. ط1. 2005. ص: 212- 241-251."عائلات قرية الصالحية -قضاء صفد". موقع هوية. تمت المشاهدة بتاريخ: 25-5-2023. من خلال الرابط التالي: http://www.howiyya.com/VwFamilies6List?showmaster=vw_regions&fk_Id=951"قرية الصالحية قضاء صفد". موقع فلسطين في الذاكرة. تمت المشاهدة بتاريخ: 25-5-2023.  من خلال الرابط التالي: https://www.palestineremembered.com/Safad/al-Salihiyya/ar/index.html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2026-05-02T15:09:53+00:00</dcterms:created>
  <dcterms:modified xsi:type="dcterms:W3CDTF">2026-05-02T15:09:53+00:00</dcterms:modified>
</cp:coreProperties>
</file>

<file path=docProps/custom.xml><?xml version="1.0" encoding="utf-8"?>
<Properties xmlns="http://schemas.openxmlformats.org/officeDocument/2006/custom-properties" xmlns:vt="http://schemas.openxmlformats.org/officeDocument/2006/docPropsVTypes"/>
</file>