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يطا</w:t>
      </w:r>
    </w:p>
    <w:p>
      <w:pPr>
        <w:pStyle w:val="rtlJustify"/>
      </w:pPr>
      <w:r>
        <w:rPr>
          <w:rFonts w:ascii="Traditional Arabic" w:hAnsi="Traditional Arabic" w:eastAsia="Traditional Arabic" w:cs="Traditional Arabic"/>
          <w:sz w:val="28"/>
          <w:szCs w:val="28"/>
          <w:rtl/>
        </w:rPr>
        <w:t xml:space="preserve">قرية فلسطينية من قرى الضفة الغربية، وتبعد عن الخليل 12 كم جنوبًا، وعن القدس حوالي 60 كم.   وهي الآن تعتبر مدينة  من المدن التابعة لمدينة الخليل.</w:t>
      </w:r>
    </w:p>
    <w:p>
      <w:pPr>
        <w:pStyle w:val="rtlJustify"/>
      </w:pPr>
      <w:r>
        <w:rPr>
          <w:rFonts w:ascii="Traditional Arabic" w:hAnsi="Traditional Arabic" w:eastAsia="Traditional Arabic" w:cs="Traditional Arabic"/>
          <w:sz w:val="28"/>
          <w:szCs w:val="28"/>
          <w:rtl/>
        </w:rPr>
        <w:t xml:space="preserve">سميت "يوطه" "Yuta" والتي تعني الأرض المنبسطة. الآن يوجد فيها بنايات قديمة وآبار. وهناك روايات تقول أن سيدنا زكريا عليه السلام سكنها وفيها ولد له ابنه يحيى عليه السلام. والتي زارتها مريم العذراء أم المسيح علية السلام عند زيارتها لقريبتها أم يحيى. وفي العهد الروماني ذآرت باسم "Ietaem".</w:t>
      </w:r>
    </w:p>
    <w:p>
      <w:pPr>
        <w:pStyle w:val="rtlJustify"/>
      </w:pPr>
      <w:r>
        <w:rPr>
          <w:rFonts w:ascii="Traditional Arabic" w:hAnsi="Traditional Arabic" w:eastAsia="Traditional Arabic" w:cs="Traditional Arabic"/>
          <w:sz w:val="28"/>
          <w:szCs w:val="28"/>
          <w:rtl/>
        </w:rPr>
        <w:t xml:space="preserve">يحدها من الجنوب بلدة السموع وتل السبع ومن الشرق البحر الميت أما غربا فتحدها مدينة دورا. بلغت مساحة يطا داخل حدود البلدية والتي تم توسيعها في ظل السلطة الوطنية الفلسطينية عام 2004 ما يعادل 25 كم مربع في حين تحتل الكتلة العمرانية المبنية للمدينة مع التجمعات السكانية الملتصقة بها حوالي 32 كيلومتراً مربعاً. تمتد يطآ من كل اتجاهاتها شمالاً وجنوباً وغرباً وشرقاً، حيث تمتد أراضيها الـى البحر الميت. </w:t>
      </w:r>
    </w:p>
    <w:p>
      <w:pPr>
        <w:pStyle w:val="rtlJustify"/>
      </w:pPr>
      <w:r>
        <w:rPr>
          <w:rFonts w:ascii="Traditional Arabic" w:hAnsi="Traditional Arabic" w:eastAsia="Traditional Arabic" w:cs="Traditional Arabic"/>
          <w:sz w:val="28"/>
          <w:szCs w:val="28"/>
          <w:rtl/>
        </w:rPr>
        <w:t xml:space="preserve">تتوسط مدينة يطا سطحَ هضبةٍ معدل ارتفاعها 820 متراً فوق سطح البحر (750-850 مترًا) وتصنف المنطقة ضمن المناخ الدافئ.</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مدينة يطا لها تاريخ قديم، يعود إلى العهد الكنعاني، حيث سكن الكنعانيون القدماء فلسطين في العصور السابقة. ولكن البلدة نفسها نشأت في العصر العثماني، ويوجد فيها مبان قديمة ومواقع أثرية.</w:t>
      </w:r>
    </w:p>
    <w:p>
      <w:pPr>
        <w:pStyle w:val="rtlJustify"/>
      </w:pPr>
      <w:r>
        <w:rPr>
          <w:rFonts w:ascii="Traditional Arabic" w:hAnsi="Traditional Arabic" w:eastAsia="Traditional Arabic" w:cs="Traditional Arabic"/>
          <w:sz w:val="28"/>
          <w:szCs w:val="28"/>
          <w:rtl/>
        </w:rPr>
        <w:t xml:space="preserve">من أبرز الأماكن الأثرية الجامع العمري ومقام الخضر في منطقة بيت عمرا ومقام سطيح في وسط البلد، وبقايا قصر الكرمل وجامع وكنيسة في منطقة سوسيه حيث وجد بها النقوش والكتابات القديمة ورصفت أرضيتها بأحجار الفسيفساء الملونة وما زال هذا المعلم الأثري تحت السيطرة الإسرائيلية في منطقة المستوطنات الجنوبية.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يحدها من الجنوب بلدة السموع وتل السبع ومن الشرق البحر الميت أما غربا فتحدها مدينة دورا. بلغت مساحة يطا داخل حدود البلدية والتي تم توسيعها في ظل السلطة الوطنية الفلسطينية عام 2004 ما يعادل 25 كم مربع في حين تحتل الكتلة العمرانية المبنية للمدينة مع التجمعات السكانية الملتصقة بها حوالي 32 كيلومتراً مربعاً. تمتد يطآ من كل اتجاهاتها شمالاً وجنوباً وغرباً وشرقاً، حيث تمتد أراضيها الـى البحر الميت.</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يسود في يطا مناخ متوسطي معتدل، ذو صيف حار وجاف، وشتاء بارد ممطر. يحل فصل الربيع في أواخر شهر مارس وأوائل أبريل، ويعتبر شهرا يوليو وأغسطس أحرّ شهور السنة، حيث يصل معدل درجات الحرارة فيهما إلى 28.9 ° مئوية، أما أكثر الأشهر برودة فهو يناير، ويصل فيه معدل درجة الحرارة إلى 3.9 ° مئوية.</w:t>
      </w:r>
    </w:p>
    <w:p>
      <w:pPr>
        <w:pStyle w:val="rtlJustify"/>
      </w:pPr>
      <w:r>
        <w:rPr>
          <w:rFonts w:ascii="Traditional Arabic" w:hAnsi="Traditional Arabic" w:eastAsia="Traditional Arabic" w:cs="Traditional Arabic"/>
          <w:sz w:val="28"/>
          <w:szCs w:val="28"/>
          <w:rtl/>
        </w:rPr>
        <w:t xml:space="preserve">يتساقط المطر بين شهريّ أكتوبر وأبريل عادةً، ويبلغ معدل المتساقطات السنوي 589 مليمتراً، وتكون في أعلى معدلاتها في شهري يناير وفبراير حيث يمكن أن يصل مستواها إلى أكثر من 170 ميليمتر.</w:t>
      </w:r>
    </w:p>
    <w:p>
      <w:pPr>
        <w:pStyle w:val="rtlJustify"/>
      </w:pPr>
      <w:r>
        <w:rPr>
          <w:rFonts w:ascii="Traditional Arabic" w:hAnsi="Traditional Arabic" w:eastAsia="Traditional Arabic" w:cs="Traditional Arabic"/>
          <w:sz w:val="28"/>
          <w:szCs w:val="28"/>
          <w:rtl/>
        </w:rPr>
        <w:t xml:space="preserve">تتوسط مدينة يطا سطحَ هضبةٍ معدل ارتفاعها 820 متراً فوق سطح البحر (750-850 مترًا) وتصنف المنطقة ضمن المناخ الدافئ.</w:t>
      </w:r>
    </w:p>
    <w:p>
      <w:pPr>
        <w:pStyle w:val="rtlJustify"/>
      </w:pPr>
      <w:r>
        <w:rPr>
          <w:rFonts w:ascii="Traditional Arabic" w:hAnsi="Traditional Arabic" w:eastAsia="Traditional Arabic" w:cs="Traditional Arabic"/>
          <w:sz w:val="28"/>
          <w:szCs w:val="28"/>
          <w:rtl/>
        </w:rPr>
        <w:t xml:space="preserve">المعدل السنوي لدرجات الحرارة الدنيا يبلغ 7.3 درجة مئوية بينما المعدل السنوي لدرجات الحرارة القصوى 22.9 درجة مئوية والمدى الحراري السنوي يبلغ حوالي 13.2 درجة مئوية في حين معدل الرطوبة 61 %.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بناء على نتائج التعداد العام للسكان والمساكن الذي جرى عام 2017 فقد تم تقدير عدد سكان مدينة يطا عام 2018، بحوالي، 167,424 نسمة.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المصدر / عين الخليل</w:t>
      </w:r>
    </w:p>
    <w:p>
      <w:pPr>
        <w:pStyle w:val="rtlJustify"/>
      </w:pPr>
      <w:r>
        <w:rPr>
          <w:rFonts w:ascii="Traditional Arabic" w:hAnsi="Traditional Arabic" w:eastAsia="Traditional Arabic" w:cs="Traditional Arabic"/>
          <w:sz w:val="28"/>
          <w:szCs w:val="28"/>
          <w:rtl/>
        </w:rPr>
        <w:t xml:space="preserve">رابط مختصر</w:t>
      </w:r>
    </w:p>
    <w:p>
      <w:pPr>
        <w:pStyle w:val="rtlJustify"/>
      </w:pPr>
      <w:r>
        <w:rPr>
          <w:rFonts w:ascii="Traditional Arabic" w:hAnsi="Traditional Arabic" w:eastAsia="Traditional Arabic" w:cs="Traditional Arabic"/>
          <w:sz w:val="28"/>
          <w:szCs w:val="28"/>
          <w:rtl/>
        </w:rPr>
        <w:t xml:space="preserve">https://aynalkhaleel.ps/p/6</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2026-08-21T11:07:38+00:00</dcterms:created>
  <dcterms:modified xsi:type="dcterms:W3CDTF">2026-08-21T11:07:38+00:00</dcterms:modified>
</cp:coreProperties>
</file>

<file path=docProps/custom.xml><?xml version="1.0" encoding="utf-8"?>
<Properties xmlns="http://schemas.openxmlformats.org/officeDocument/2006/custom-properties" xmlns:vt="http://schemas.openxmlformats.org/officeDocument/2006/docPropsVTypes"/>
</file>