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بِيْر نَبَالْا</w:t>
      </w:r>
    </w:p>
    <w:p>
      <w:pPr>
        <w:pStyle w:val="rtlJustify"/>
      </w:pPr>
      <w:r>
        <w:rPr>
          <w:rFonts w:ascii="Traditional Arabic" w:hAnsi="Traditional Arabic" w:eastAsia="Traditional Arabic" w:cs="Traditional Arabic"/>
          <w:sz w:val="28"/>
          <w:szCs w:val="28"/>
          <w:rtl/>
        </w:rPr>
        <w:t xml:space="preserve">بلدة بير نبالا، هي إحدى بلدات محافظة القدس، وتقع شمال غرب مدينة القدس، وعلى بعد 8.7 كم هوائي منها، يحدها من الشرق الرام، ومن الشمال الجديرة، ومن الغرب الجيب ومن الجنوب بيت حنينا البلد </w:t>
      </w:r>
    </w:p>
    <w:p>
      <w:pPr>
        <w:pStyle w:val="rtlJustify"/>
      </w:pPr>
      <w:r>
        <w:rPr>
          <w:rFonts w:ascii="Traditional Arabic" w:hAnsi="Traditional Arabic" w:eastAsia="Traditional Arabic" w:cs="Traditional Arabic"/>
          <w:sz w:val="28"/>
          <w:szCs w:val="28"/>
          <w:rtl/>
        </w:rPr>
        <w:t xml:space="preserve">تقع بلدة بير نبالا على ارتفاع 726 مترا فوق سطح البحر، ويبلغ المعدل السنوي للأمطار فيها حوالي 543.4 ملم، أما معدل درجات الحرارة فيصل إلى 16 درجة مئوية، ويبلغ معدل الرطوبة النسبية حوالي 60.4%</w:t>
      </w:r>
    </w:p>
    <w:p>
      <w:pPr>
        <w:pStyle w:val="rtlJustify"/>
      </w:pPr>
      <w:r>
        <w:rPr>
          <w:rFonts w:ascii="Traditional Arabic" w:hAnsi="Traditional Arabic" w:eastAsia="Traditional Arabic" w:cs="Traditional Arabic"/>
          <w:sz w:val="28"/>
          <w:szCs w:val="28"/>
          <w:rtl/>
        </w:rPr>
        <w:t xml:space="preserve">   </w:t>
      </w:r>
    </w:p>
    <w:p/>
    <w:p>
      <w:pPr>
        <w:pStyle w:val="Heading2"/>
      </w:pPr>
      <w:bookmarkStart w:id="0" w:name="_Toc0"/>
      <w:r>
        <w:t>إدارة القرية</w:t>
      </w:r>
      <w:bookmarkEnd w:id="0"/>
    </w:p>
    <w:p>
      <w:pPr>
        <w:pStyle w:val="rtlJustify"/>
      </w:pPr>
      <w:r>
        <w:rPr>
          <w:rFonts w:ascii="Traditional Arabic" w:hAnsi="Traditional Arabic" w:eastAsia="Traditional Arabic" w:cs="Traditional Arabic"/>
          <w:sz w:val="28"/>
          <w:szCs w:val="28"/>
          <w:rtl/>
        </w:rPr>
        <w:t xml:space="preserve">تم تأسيس مجلس محلي في بير نبالا عام 1960م، ويتكون المجلس الحالي من 12 عضوا، تم تعيينهم من قبل السلطة الوطنية الفلسطينية، كما يعمل في المجلس 14 موظف، ويوجد للمجلس مقر دائم ملك. يمتلك المجلس سيارتين لجمع النفايات. بالإضافة إلى سيارة بيك أب، باجر، جهاز كاشف للمعادن وأجهزة صيانة للصرف الصحي (مجلس محلي بير نبالا، 2010).  </w:t>
      </w:r>
    </w:p>
    <w:p>
      <w:pPr>
        <w:pStyle w:val="rtlJustify"/>
      </w:pPr>
      <w:r>
        <w:rPr>
          <w:rFonts w:ascii="Traditional Arabic" w:hAnsi="Traditional Arabic" w:eastAsia="Traditional Arabic" w:cs="Traditional Arabic"/>
          <w:sz w:val="28"/>
          <w:szCs w:val="28"/>
          <w:rtl/>
        </w:rPr>
        <w:t xml:space="preserve">ومن مسؤوليات المجلس المحلي التي  يقوم بها، ما يلي:   </w:t>
      </w:r>
    </w:p>
    <w:p>
      <w:pPr>
        <w:pStyle w:val="rtlJustify"/>
      </w:pPr>
      <w:r>
        <w:rPr>
          <w:rFonts w:ascii="Traditional Arabic" w:hAnsi="Traditional Arabic" w:eastAsia="Traditional Arabic" w:cs="Traditional Arabic"/>
          <w:sz w:val="28"/>
          <w:szCs w:val="28"/>
          <w:rtl/>
        </w:rPr>
        <w:t xml:space="preserve">جمع النفايات، شق وتعبيد الطرق وتنظيف الشوارع، وتقديم الخدمات الاجتماعية. تنظيم عملية البناء وإصدار الرخص. توفير مقرات للخدمات الحكومية (البريد/الأمن).  عمل مشاريع ودراسات خاصة بالبلدة. توفير شبكة صرف صحي. </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تحدّها القرى والبلدات التالية</w:t>
      </w:r>
    </w:p>
    <w:p>
      <w:pPr>
        <w:pStyle w:val="rtlJustify"/>
      </w:pPr>
      <w:r>
        <w:rPr>
          <w:rFonts w:ascii="Traditional Arabic" w:hAnsi="Traditional Arabic" w:eastAsia="Traditional Arabic" w:cs="Traditional Arabic"/>
          <w:sz w:val="28"/>
          <w:szCs w:val="28"/>
          <w:rtl/>
        </w:rPr>
        <w:t xml:space="preserve">الشمال :الجديرة</w:t>
      </w:r>
    </w:p>
    <w:p>
      <w:pPr>
        <w:pStyle w:val="rtlJustify"/>
      </w:pPr>
      <w:r>
        <w:rPr>
          <w:rFonts w:ascii="Traditional Arabic" w:hAnsi="Traditional Arabic" w:eastAsia="Traditional Arabic" w:cs="Traditional Arabic"/>
          <w:sz w:val="28"/>
          <w:szCs w:val="28"/>
          <w:rtl/>
        </w:rPr>
        <w:t xml:space="preserve">الغرب:الجيب</w:t>
      </w:r>
    </w:p>
    <w:p>
      <w:pPr>
        <w:pStyle w:val="rtlJustify"/>
      </w:pPr>
      <w:r>
        <w:rPr>
          <w:rFonts w:ascii="Traditional Arabic" w:hAnsi="Traditional Arabic" w:eastAsia="Traditional Arabic" w:cs="Traditional Arabic"/>
          <w:sz w:val="28"/>
          <w:szCs w:val="28"/>
          <w:rtl/>
        </w:rPr>
        <w:t xml:space="preserve">الجنوب:بيت حنينا</w:t>
      </w:r>
    </w:p>
    <w:p>
      <w:pPr>
        <w:pStyle w:val="rtlJustify"/>
      </w:pPr>
      <w:r>
        <w:rPr>
          <w:rFonts w:ascii="Traditional Arabic" w:hAnsi="Traditional Arabic" w:eastAsia="Traditional Arabic" w:cs="Traditional Arabic"/>
          <w:sz w:val="28"/>
          <w:szCs w:val="28"/>
          <w:rtl/>
        </w:rPr>
        <w:t xml:space="preserve">الشرق: الرام</w:t>
      </w:r>
    </w:p>
    <w:p/>
    <w:p>
      <w:pPr>
        <w:pStyle w:val="Heading2"/>
      </w:pPr>
      <w:bookmarkStart w:id="2" w:name="_Toc2"/>
      <w:r>
        <w:t>سبب التسمية</w:t>
      </w:r>
      <w:bookmarkEnd w:id="2"/>
    </w:p>
    <w:p>
      <w:pPr>
        <w:pStyle w:val="rtlJustify"/>
      </w:pPr>
      <w:r>
        <w:rPr>
          <w:rFonts w:ascii="Traditional Arabic" w:hAnsi="Traditional Arabic" w:eastAsia="Traditional Arabic" w:cs="Traditional Arabic"/>
          <w:sz w:val="28"/>
          <w:szCs w:val="28"/>
          <w:rtl/>
        </w:rPr>
        <w:t xml:space="preserve"> سميت بلدة بير نبالا بهذا الاسم نسبة إلى بئر ماء موجود في البلدة القديمة، حيث كان يغذي التجمع بمياه الشرب.  يعود تاريخ إنشاء التجمع إلى العام 1964 م ويعود أصل سكان بلدة بير نبالا من نفس البلد .</w:t>
      </w:r>
    </w:p>
    <w:p/>
    <w:p>
      <w:pPr>
        <w:pStyle w:val="Heading2"/>
      </w:pPr>
      <w:bookmarkStart w:id="3" w:name="_Toc3"/>
      <w:r>
        <w:t>التعليم</w:t>
      </w:r>
      <w:bookmarkEnd w:id="3"/>
    </w:p>
    <w:p>
      <w:pPr>
        <w:pStyle w:val="rtlJustify"/>
      </w:pPr>
      <w:r>
        <w:rPr>
          <w:rFonts w:ascii="Traditional Arabic" w:hAnsi="Traditional Arabic" w:eastAsia="Traditional Arabic" w:cs="Traditional Arabic"/>
          <w:sz w:val="28"/>
          <w:szCs w:val="28"/>
          <w:rtl/>
        </w:rPr>
        <w:t xml:space="preserve"> مؤسسات التعليم الأساسية والثانوية في بلدة بير نبالا في العام الدراسي 2010/2011، فيوجد في البلدة ثلاث  مدارس حكومية يتم إدارتهم من قبل وزارة التربية والتعليم العالي الفلسطينية، وثلاث مدارس خاصة (مديرية التربية والتعليم- القدس، 2011) (انظر الجدول رقم 2).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جدول 2: توزيع المدارس في بلدة بير نبالا حسب نوع المدرسة والجهة المشرفة للعام الدراسي 2010/2011 </w:t>
      </w:r>
    </w:p>
    <w:p>
      <w:pPr>
        <w:pStyle w:val="rtlJustify"/>
      </w:pPr>
      <w:r>
        <w:rPr>
          <w:rFonts w:ascii="Traditional Arabic" w:hAnsi="Traditional Arabic" w:eastAsia="Traditional Arabic" w:cs="Traditional Arabic"/>
          <w:sz w:val="28"/>
          <w:szCs w:val="28"/>
          <w:rtl/>
        </w:rPr>
        <w:t xml:space="preserve">نوع المدرسة  </w:t>
      </w:r>
    </w:p>
    <w:p>
      <w:pPr>
        <w:pStyle w:val="rtlJustify"/>
      </w:pPr>
      <w:r>
        <w:rPr>
          <w:rFonts w:ascii="Traditional Arabic" w:hAnsi="Traditional Arabic" w:eastAsia="Traditional Arabic" w:cs="Traditional Arabic"/>
          <w:sz w:val="28"/>
          <w:szCs w:val="28"/>
          <w:rtl/>
        </w:rPr>
        <w:t xml:space="preserve">الجهة المشرفة     </w:t>
      </w:r>
    </w:p>
    <w:p>
      <w:pPr>
        <w:pStyle w:val="rtlJustify"/>
      </w:pPr>
      <w:r>
        <w:rPr>
          <w:rFonts w:ascii="Traditional Arabic" w:hAnsi="Traditional Arabic" w:eastAsia="Traditional Arabic" w:cs="Traditional Arabic"/>
          <w:sz w:val="28"/>
          <w:szCs w:val="28"/>
          <w:rtl/>
        </w:rPr>
        <w:t xml:space="preserve">اسم المدرسة  </w:t>
      </w:r>
    </w:p>
    <w:p>
      <w:pPr>
        <w:pStyle w:val="rtlJustify"/>
      </w:pPr>
      <w:r>
        <w:rPr>
          <w:rFonts w:ascii="Traditional Arabic" w:hAnsi="Traditional Arabic" w:eastAsia="Traditional Arabic" w:cs="Traditional Arabic"/>
          <w:sz w:val="28"/>
          <w:szCs w:val="28"/>
          <w:rtl/>
        </w:rPr>
        <w:t xml:space="preserve">إناث </w:t>
      </w:r>
    </w:p>
    <w:p>
      <w:pPr>
        <w:pStyle w:val="rtlJustify"/>
      </w:pPr>
      <w:r>
        <w:rPr>
          <w:rFonts w:ascii="Traditional Arabic" w:hAnsi="Traditional Arabic" w:eastAsia="Traditional Arabic" w:cs="Traditional Arabic"/>
          <w:sz w:val="28"/>
          <w:szCs w:val="28"/>
          <w:rtl/>
        </w:rPr>
        <w:t xml:space="preserve">حكومية </w:t>
      </w:r>
    </w:p>
    <w:p>
      <w:pPr>
        <w:pStyle w:val="rtlJustify"/>
      </w:pPr>
      <w:r>
        <w:rPr>
          <w:rFonts w:ascii="Traditional Arabic" w:hAnsi="Traditional Arabic" w:eastAsia="Traditional Arabic" w:cs="Traditional Arabic"/>
          <w:sz w:val="28"/>
          <w:szCs w:val="28"/>
          <w:rtl/>
        </w:rPr>
        <w:t xml:space="preserve">مدرسة بنات بير نبالا الثانوية </w:t>
      </w:r>
    </w:p>
    <w:p>
      <w:pPr>
        <w:pStyle w:val="rtlJustify"/>
      </w:pPr>
      <w:r>
        <w:rPr>
          <w:rFonts w:ascii="Traditional Arabic" w:hAnsi="Traditional Arabic" w:eastAsia="Traditional Arabic" w:cs="Traditional Arabic"/>
          <w:sz w:val="28"/>
          <w:szCs w:val="28"/>
          <w:rtl/>
        </w:rPr>
        <w:t xml:space="preserve">ذكور </w:t>
      </w:r>
    </w:p>
    <w:p>
      <w:pPr>
        <w:pStyle w:val="rtlJustify"/>
      </w:pPr>
      <w:r>
        <w:rPr>
          <w:rFonts w:ascii="Traditional Arabic" w:hAnsi="Traditional Arabic" w:eastAsia="Traditional Arabic" w:cs="Traditional Arabic"/>
          <w:sz w:val="28"/>
          <w:szCs w:val="28"/>
          <w:rtl/>
        </w:rPr>
        <w:t xml:space="preserve">حكومية </w:t>
      </w:r>
    </w:p>
    <w:p>
      <w:pPr>
        <w:pStyle w:val="rtlJustify"/>
      </w:pPr>
      <w:r>
        <w:rPr>
          <w:rFonts w:ascii="Traditional Arabic" w:hAnsi="Traditional Arabic" w:eastAsia="Traditional Arabic" w:cs="Traditional Arabic"/>
          <w:sz w:val="28"/>
          <w:szCs w:val="28"/>
          <w:rtl/>
        </w:rPr>
        <w:t xml:space="preserve">مدرسة ذكور بير نبالا الأساسية </w:t>
      </w:r>
    </w:p>
    <w:p>
      <w:pPr>
        <w:pStyle w:val="rtlJustify"/>
      </w:pPr>
      <w:r>
        <w:rPr>
          <w:rFonts w:ascii="Traditional Arabic" w:hAnsi="Traditional Arabic" w:eastAsia="Traditional Arabic" w:cs="Traditional Arabic"/>
          <w:sz w:val="28"/>
          <w:szCs w:val="28"/>
          <w:rtl/>
        </w:rPr>
        <w:t xml:space="preserve">إناث </w:t>
      </w:r>
    </w:p>
    <w:p>
      <w:pPr>
        <w:pStyle w:val="rtlJustify"/>
      </w:pPr>
      <w:r>
        <w:rPr>
          <w:rFonts w:ascii="Traditional Arabic" w:hAnsi="Traditional Arabic" w:eastAsia="Traditional Arabic" w:cs="Traditional Arabic"/>
          <w:sz w:val="28"/>
          <w:szCs w:val="28"/>
          <w:rtl/>
        </w:rPr>
        <w:t xml:space="preserve">حكومية </w:t>
      </w:r>
    </w:p>
    <w:p>
      <w:pPr>
        <w:pStyle w:val="rtlJustify"/>
      </w:pPr>
      <w:r>
        <w:rPr>
          <w:rFonts w:ascii="Traditional Arabic" w:hAnsi="Traditional Arabic" w:eastAsia="Traditional Arabic" w:cs="Traditional Arabic"/>
          <w:sz w:val="28"/>
          <w:szCs w:val="28"/>
          <w:rtl/>
        </w:rPr>
        <w:t xml:space="preserve">مدرسة  بنات بير نبالا الأساسية </w:t>
      </w:r>
    </w:p>
    <w:p>
      <w:pPr>
        <w:pStyle w:val="rtlJustify"/>
      </w:pPr>
      <w:r>
        <w:rPr>
          <w:rFonts w:ascii="Traditional Arabic" w:hAnsi="Traditional Arabic" w:eastAsia="Traditional Arabic" w:cs="Traditional Arabic"/>
          <w:sz w:val="28"/>
          <w:szCs w:val="28"/>
          <w:rtl/>
        </w:rPr>
        <w:t xml:space="preserve">مختلطة </w:t>
      </w:r>
    </w:p>
    <w:p>
      <w:pPr>
        <w:pStyle w:val="rtlJustify"/>
      </w:pPr>
      <w:r>
        <w:rPr>
          <w:rFonts w:ascii="Traditional Arabic" w:hAnsi="Traditional Arabic" w:eastAsia="Traditional Arabic" w:cs="Traditional Arabic"/>
          <w:sz w:val="28"/>
          <w:szCs w:val="28"/>
          <w:rtl/>
        </w:rPr>
        <w:t xml:space="preserve">خاصة </w:t>
      </w:r>
    </w:p>
    <w:p>
      <w:pPr>
        <w:pStyle w:val="rtlJustify"/>
      </w:pPr>
      <w:r>
        <w:rPr>
          <w:rFonts w:ascii="Traditional Arabic" w:hAnsi="Traditional Arabic" w:eastAsia="Traditional Arabic" w:cs="Traditional Arabic"/>
          <w:sz w:val="28"/>
          <w:szCs w:val="28"/>
          <w:rtl/>
        </w:rPr>
        <w:t xml:space="preserve">مدرسة مغتربي بير نبالا الأساسية </w:t>
      </w:r>
    </w:p>
    <w:p>
      <w:pPr>
        <w:pStyle w:val="rtlJustify"/>
      </w:pPr>
      <w:r>
        <w:rPr>
          <w:rFonts w:ascii="Traditional Arabic" w:hAnsi="Traditional Arabic" w:eastAsia="Traditional Arabic" w:cs="Traditional Arabic"/>
          <w:sz w:val="28"/>
          <w:szCs w:val="28"/>
          <w:rtl/>
        </w:rPr>
        <w:t xml:space="preserve">مختلطة </w:t>
      </w:r>
    </w:p>
    <w:p>
      <w:pPr>
        <w:pStyle w:val="rtlJustify"/>
      </w:pPr>
      <w:r>
        <w:rPr>
          <w:rFonts w:ascii="Traditional Arabic" w:hAnsi="Traditional Arabic" w:eastAsia="Traditional Arabic" w:cs="Traditional Arabic"/>
          <w:sz w:val="28"/>
          <w:szCs w:val="28"/>
          <w:rtl/>
        </w:rPr>
        <w:t xml:space="preserve">خاصة </w:t>
      </w:r>
    </w:p>
    <w:p>
      <w:pPr>
        <w:pStyle w:val="rtlJustify"/>
      </w:pPr>
      <w:r>
        <w:rPr>
          <w:rFonts w:ascii="Traditional Arabic" w:hAnsi="Traditional Arabic" w:eastAsia="Traditional Arabic" w:cs="Traditional Arabic"/>
          <w:sz w:val="28"/>
          <w:szCs w:val="28"/>
          <w:rtl/>
        </w:rPr>
        <w:t xml:space="preserve">مدرسة شذى الورد </w:t>
      </w:r>
    </w:p>
    <w:p>
      <w:pPr>
        <w:pStyle w:val="rtlJustify"/>
      </w:pPr>
      <w:r>
        <w:rPr>
          <w:rFonts w:ascii="Traditional Arabic" w:hAnsi="Traditional Arabic" w:eastAsia="Traditional Arabic" w:cs="Traditional Arabic"/>
          <w:sz w:val="28"/>
          <w:szCs w:val="28"/>
          <w:rtl/>
        </w:rPr>
        <w:t xml:space="preserve">مختلطة </w:t>
      </w:r>
    </w:p>
    <w:p>
      <w:pPr>
        <w:pStyle w:val="rtlJustify"/>
      </w:pPr>
      <w:r>
        <w:rPr>
          <w:rFonts w:ascii="Traditional Arabic" w:hAnsi="Traditional Arabic" w:eastAsia="Traditional Arabic" w:cs="Traditional Arabic"/>
          <w:sz w:val="28"/>
          <w:szCs w:val="28"/>
          <w:rtl/>
        </w:rPr>
        <w:t xml:space="preserve">خاصة </w:t>
      </w:r>
    </w:p>
    <w:p>
      <w:pPr>
        <w:pStyle w:val="rtlJustify"/>
      </w:pPr>
      <w:r>
        <w:rPr>
          <w:rFonts w:ascii="Traditional Arabic" w:hAnsi="Traditional Arabic" w:eastAsia="Traditional Arabic" w:cs="Traditional Arabic"/>
          <w:sz w:val="28"/>
          <w:szCs w:val="28"/>
          <w:rtl/>
        </w:rPr>
        <w:t xml:space="preserve">مدرسة النور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المصدر:  مديرية التربية والتعليم، 2011.</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يبلغ عدد الصفوف الدراسية في بلدة بير نبالا 62 صفا، وعدد الطلاب 1,358 طالبا وطالبة، وعدد المعلمين 94 معلما ومعلمة (مديرية التربية والتعليم- القدس، 2011). وتجدر الإشارة هنا إلى أن معدل عدد الطلاب لكل معلم في مدارس بلدة  بير نبالا يبلغ 14 طالبا وطالبة، وتبلغ الكثافة الصفية 22 طالبا وطالبة في كل صف (مديرية التربية والتعليم، 2011).  </w:t>
      </w:r>
    </w:p>
    <w:p>
      <w:pPr>
        <w:pStyle w:val="rtlJustify"/>
      </w:pPr>
      <w:r>
        <w:rPr>
          <w:rFonts w:ascii="Traditional Arabic" w:hAnsi="Traditional Arabic" w:eastAsia="Traditional Arabic" w:cs="Traditional Arabic"/>
          <w:sz w:val="28"/>
          <w:szCs w:val="28"/>
          <w:rtl/>
        </w:rPr>
        <w:t xml:space="preserve">كما يوجد في بلدة بير نبالا روضتين للأطفال، تشرف على إدارتهما جهة خاصة. يبلغ عدد الأطفال الكلي  فيهما  126 طفًلاً وطفلة. </w:t>
      </w:r>
    </w:p>
    <w:p>
      <w:pPr>
        <w:pStyle w:val="rtlJustify"/>
      </w:pPr>
      <w:r>
        <w:rPr>
          <w:rFonts w:ascii="Traditional Arabic" w:hAnsi="Traditional Arabic" w:eastAsia="Traditional Arabic" w:cs="Traditional Arabic"/>
          <w:sz w:val="28"/>
          <w:szCs w:val="28"/>
          <w:rtl/>
        </w:rPr>
        <w:t xml:space="preserve">الجدول رقم 3، يوضح توزيع رياض الأطفال في البلدة، حسب الجهة المشرفة والاسم.  </w:t>
      </w:r>
    </w:p>
    <w:p>
      <w:pPr>
        <w:pStyle w:val="rtlJustify"/>
      </w:pPr>
      <w:r>
        <w:rPr>
          <w:rFonts w:ascii="Traditional Arabic" w:hAnsi="Traditional Arabic" w:eastAsia="Traditional Arabic" w:cs="Traditional Arabic"/>
          <w:sz w:val="28"/>
          <w:szCs w:val="28"/>
          <w:rtl/>
        </w:rPr>
        <w:t xml:space="preserve">  جدول 3: توزيع رياض الأطفال في البلدة حسب الاسم والجهة المشرفة </w:t>
      </w:r>
    </w:p>
    <w:p>
      <w:pPr>
        <w:pStyle w:val="rtlJustify"/>
      </w:pPr>
      <w:r>
        <w:rPr>
          <w:rFonts w:ascii="Traditional Arabic" w:hAnsi="Traditional Arabic" w:eastAsia="Traditional Arabic" w:cs="Traditional Arabic"/>
          <w:sz w:val="28"/>
          <w:szCs w:val="28"/>
          <w:rtl/>
        </w:rPr>
        <w:t xml:space="preserve">الجهة المشرفة     </w:t>
      </w:r>
    </w:p>
    <w:p>
      <w:pPr>
        <w:pStyle w:val="rtlJustify"/>
      </w:pPr>
      <w:r>
        <w:rPr>
          <w:rFonts w:ascii="Traditional Arabic" w:hAnsi="Traditional Arabic" w:eastAsia="Traditional Arabic" w:cs="Traditional Arabic"/>
          <w:sz w:val="28"/>
          <w:szCs w:val="28"/>
          <w:rtl/>
        </w:rPr>
        <w:t xml:space="preserve">عدد الأطفال  </w:t>
      </w:r>
    </w:p>
    <w:p>
      <w:pPr>
        <w:pStyle w:val="rtlJustify"/>
      </w:pPr>
      <w:r>
        <w:rPr>
          <w:rFonts w:ascii="Traditional Arabic" w:hAnsi="Traditional Arabic" w:eastAsia="Traditional Arabic" w:cs="Traditional Arabic"/>
          <w:sz w:val="28"/>
          <w:szCs w:val="28"/>
          <w:rtl/>
        </w:rPr>
        <w:t xml:space="preserve">اسم الروضة  </w:t>
      </w:r>
    </w:p>
    <w:p>
      <w:pPr>
        <w:pStyle w:val="rtlJustify"/>
      </w:pPr>
      <w:r>
        <w:rPr>
          <w:rFonts w:ascii="Traditional Arabic" w:hAnsi="Traditional Arabic" w:eastAsia="Traditional Arabic" w:cs="Traditional Arabic"/>
          <w:sz w:val="28"/>
          <w:szCs w:val="28"/>
          <w:rtl/>
        </w:rPr>
        <w:t xml:space="preserve">جهة خاصة  </w:t>
      </w:r>
    </w:p>
    <w:p>
      <w:pPr>
        <w:pStyle w:val="rtlJustify"/>
      </w:pPr>
      <w:r>
        <w:rPr>
          <w:rFonts w:ascii="Traditional Arabic" w:hAnsi="Traditional Arabic" w:eastAsia="Traditional Arabic" w:cs="Traditional Arabic"/>
          <w:sz w:val="28"/>
          <w:szCs w:val="28"/>
          <w:rtl/>
        </w:rPr>
        <w:t xml:space="preserve">  81</w:t>
      </w:r>
    </w:p>
    <w:p>
      <w:pPr>
        <w:pStyle w:val="rtlJustify"/>
      </w:pPr>
      <w:r>
        <w:rPr>
          <w:rFonts w:ascii="Traditional Arabic" w:hAnsi="Traditional Arabic" w:eastAsia="Traditional Arabic" w:cs="Traditional Arabic"/>
          <w:sz w:val="28"/>
          <w:szCs w:val="28"/>
          <w:rtl/>
        </w:rPr>
        <w:t xml:space="preserve">روضة النور النموذجية     </w:t>
      </w:r>
    </w:p>
    <w:p>
      <w:pPr>
        <w:pStyle w:val="rtlJustify"/>
      </w:pPr>
      <w:r>
        <w:rPr>
          <w:rFonts w:ascii="Traditional Arabic" w:hAnsi="Traditional Arabic" w:eastAsia="Traditional Arabic" w:cs="Traditional Arabic"/>
          <w:sz w:val="28"/>
          <w:szCs w:val="28"/>
          <w:rtl/>
        </w:rPr>
        <w:t xml:space="preserve">جهة خاصة  </w:t>
      </w:r>
    </w:p>
    <w:p>
      <w:pPr>
        <w:pStyle w:val="rtlJustify"/>
      </w:pPr>
      <w:r>
        <w:rPr>
          <w:rFonts w:ascii="Traditional Arabic" w:hAnsi="Traditional Arabic" w:eastAsia="Traditional Arabic" w:cs="Traditional Arabic"/>
          <w:sz w:val="28"/>
          <w:szCs w:val="28"/>
          <w:rtl/>
        </w:rPr>
        <w:t xml:space="preserve">  45</w:t>
      </w:r>
    </w:p>
    <w:p>
      <w:pPr>
        <w:pStyle w:val="rtlJustify"/>
      </w:pPr>
      <w:r>
        <w:rPr>
          <w:rFonts w:ascii="Traditional Arabic" w:hAnsi="Traditional Arabic" w:eastAsia="Traditional Arabic" w:cs="Traditional Arabic"/>
          <w:sz w:val="28"/>
          <w:szCs w:val="28"/>
          <w:rtl/>
        </w:rPr>
        <w:t xml:space="preserve">روضة شذى الورد النموذجية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المصدر: مديرية التربية والتعليم، 2011.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يتجه طلاب بلدة بير نبالا إلى المدارس في التجمعات المجاورة من اجل إكمال إحدى مراحل التعليم الغير متوفرة في التجمع وخاصة مرحلة التوجيهي العلمي. من هذه المدارس: مدرسة بنات فاطمة الزهراء في قرية الجيب والتي تبعد حوالي 1 كم عن التجمع، ومدرسة ذكور الملك غازي في بلدة بدو والتي تبعد حوالي 6 كم عن التجمع (مجلس محلي بير نبالا، 2010).  </w:t>
      </w:r>
    </w:p>
    <w:p>
      <w:pPr>
        <w:pStyle w:val="rtlJustify"/>
      </w:pPr>
      <w:r>
        <w:rPr>
          <w:rFonts w:ascii="Traditional Arabic" w:hAnsi="Traditional Arabic" w:eastAsia="Traditional Arabic" w:cs="Traditional Arabic"/>
          <w:sz w:val="28"/>
          <w:szCs w:val="28"/>
          <w:rtl/>
        </w:rPr>
        <w:t xml:space="preserve">  يواجه قطاع التعليم في بلدة بير نبالا بعض العقبات والمشاكل، أهمها:  </w:t>
      </w:r>
    </w:p>
    <w:p>
      <w:pPr>
        <w:pStyle w:val="rtlJustify"/>
      </w:pPr>
      <w:r>
        <w:rPr>
          <w:rFonts w:ascii="Traditional Arabic" w:hAnsi="Traditional Arabic" w:eastAsia="Traditional Arabic" w:cs="Traditional Arabic"/>
          <w:sz w:val="28"/>
          <w:szCs w:val="28"/>
          <w:rtl/>
        </w:rPr>
        <w:t xml:space="preserve">  عدم سهولة وصول الطلاب والمعلمين إلى مدارسهم.  </w:t>
      </w:r>
    </w:p>
    <w:p>
      <w:pPr>
        <w:pStyle w:val="rtlJustify"/>
      </w:pPr>
      <w:r>
        <w:rPr>
          <w:rFonts w:ascii="Traditional Arabic" w:hAnsi="Traditional Arabic" w:eastAsia="Traditional Arabic" w:cs="Traditional Arabic"/>
          <w:sz w:val="28"/>
          <w:szCs w:val="28"/>
          <w:rtl/>
        </w:rPr>
        <w:t xml:space="preserve">وجود جدار الفصل العنصري مما اضطر الطلاب إلى إيجاد طرق وشوارع بديلة للتنقل والوصول للمدارس. عدم وجود ميزانية كافية لدى المدارس من أجل عمل الصيانة اللازمة للمدارس.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4" w:name="_Toc4"/>
      <w:r>
        <w:t>الآثار</w:t>
      </w:r>
      <w:bookmarkEnd w:id="4"/>
    </w:p>
    <w:p>
      <w:pPr>
        <w:pStyle w:val="rtlJustify"/>
      </w:pPr>
      <w:r>
        <w:rPr>
          <w:rFonts w:ascii="Traditional Arabic" w:hAnsi="Traditional Arabic" w:eastAsia="Traditional Arabic" w:cs="Traditional Arabic"/>
          <w:sz w:val="28"/>
          <w:szCs w:val="28"/>
          <w:rtl/>
        </w:rPr>
        <w:t xml:space="preserve">الأماكن الدينية والأثرية:  </w:t>
      </w:r>
    </w:p>
    <w:p>
      <w:pPr>
        <w:pStyle w:val="rtlJustify"/>
      </w:pPr>
      <w:r>
        <w:rPr>
          <w:rFonts w:ascii="Traditional Arabic" w:hAnsi="Traditional Arabic" w:eastAsia="Traditional Arabic" w:cs="Traditional Arabic"/>
          <w:sz w:val="28"/>
          <w:szCs w:val="28"/>
          <w:rtl/>
        </w:rPr>
        <w:t xml:space="preserve">  يوجد في بلدة بير نبالا مسجدان، هما: مسجد الحاج توفيق النبالي ومسجد بير نبالا القديم. كما يوجد بعض الأماكن والمناطق الأثرية في البلدة، منها: بيوت قديمة وبئر الماء (النبع) والّذي تعود له تسمية بير نبالا (مجلس محلي بير نبالا، 2010) .</w:t>
      </w:r>
    </w:p>
    <w:p/>
    <w:p>
      <w:pPr>
        <w:pStyle w:val="Heading2"/>
      </w:pPr>
      <w:bookmarkStart w:id="5" w:name="_Toc5"/>
      <w:r>
        <w:t>السكان</w:t>
      </w:r>
      <w:bookmarkEnd w:id="5"/>
    </w:p>
    <w:p>
      <w:pPr>
        <w:pStyle w:val="rtlJustify"/>
      </w:pPr>
      <w:r>
        <w:rPr>
          <w:rFonts w:ascii="Traditional Arabic" w:hAnsi="Traditional Arabic" w:eastAsia="Traditional Arabic" w:cs="Traditional Arabic"/>
          <w:sz w:val="28"/>
          <w:szCs w:val="28"/>
          <w:rtl/>
        </w:rPr>
        <w:t xml:space="preserve">  بين التعداد العام للسكان والمساكن الذي نفذه الجهاز المرآزي للإحصاء الفلسطيني في عام 2007، أن عدد سكان بلدة  بير نبالا بلغ4 ,343 نسمة، منهم 2,166 نسمة من الذكور، و2,177  نسمة من الإناث، ويبلغ عدد الأسر 944 أسرة، وعدد الوحدات السكنية</w:t>
      </w:r>
    </w:p>
    <w:p>
      <w:pPr>
        <w:pStyle w:val="rtlJustify"/>
      </w:pPr>
      <w:r>
        <w:rPr>
          <w:rFonts w:ascii="Traditional Arabic" w:hAnsi="Traditional Arabic" w:eastAsia="Traditional Arabic" w:cs="Traditional Arabic"/>
          <w:sz w:val="28"/>
          <w:szCs w:val="28"/>
          <w:rtl/>
        </w:rPr>
        <w:t xml:space="preserve">2,055 وحدة.  </w:t>
      </w:r>
    </w:p>
    <w:p>
      <w:pPr>
        <w:pStyle w:val="rtlJustify"/>
      </w:pPr>
      <w:r>
        <w:rPr>
          <w:rFonts w:ascii="Traditional Arabic" w:hAnsi="Traditional Arabic" w:eastAsia="Traditional Arabic" w:cs="Traditional Arabic"/>
          <w:sz w:val="28"/>
          <w:szCs w:val="28"/>
          <w:rtl/>
        </w:rPr>
        <w:t xml:space="preserve"> الفئات العمرية والجنس:  </w:t>
      </w:r>
    </w:p>
    <w:p>
      <w:pPr>
        <w:pStyle w:val="rtlJustify"/>
      </w:pPr>
      <w:r>
        <w:rPr>
          <w:rFonts w:ascii="Traditional Arabic" w:hAnsi="Traditional Arabic" w:eastAsia="Traditional Arabic" w:cs="Traditional Arabic"/>
          <w:sz w:val="28"/>
          <w:szCs w:val="28"/>
          <w:rtl/>
        </w:rPr>
        <w:t xml:space="preserve">أظهرت بيانات التعداد العام للسكان والمساكن، أن توزيع الفئات العمرية في بلدة بير نبالا لعام 2007، كان كما يلي: 33.9% ضمن الفئة العمرية أقل من 15 عاما، 42.3% ضمن الفئة العمرية 15- 64 عاما، و 3.1% ضمن الفئة العمرية 65 عاما فما فوق. كما أظهرت البيانات أن نسبة الذكور للإناث في البلدة، هي 99.5: 100، أي أن نسبة الذكور 49.9%، ونسبة الإناث 50.1%.  </w:t>
      </w:r>
    </w:p>
    <w:p>
      <w:pPr>
        <w:pStyle w:val="rtlJustify"/>
      </w:pPr>
      <w:r>
        <w:rPr>
          <w:rFonts w:ascii="Traditional Arabic" w:hAnsi="Traditional Arabic" w:eastAsia="Traditional Arabic" w:cs="Traditional Arabic"/>
          <w:sz w:val="28"/>
          <w:szCs w:val="28"/>
          <w:rtl/>
        </w:rPr>
        <w:t xml:space="preserve">العائلات </w:t>
      </w:r>
    </w:p>
    <w:p>
      <w:pPr>
        <w:pStyle w:val="rtlJustify"/>
      </w:pPr>
      <w:r>
        <w:rPr>
          <w:rFonts w:ascii="Traditional Arabic" w:hAnsi="Traditional Arabic" w:eastAsia="Traditional Arabic" w:cs="Traditional Arabic"/>
          <w:sz w:val="28"/>
          <w:szCs w:val="28"/>
          <w:rtl/>
        </w:rPr>
        <w:t xml:space="preserve">يتألف سكان بلدة بير نبالا من عدة عائلات، منها : عائلة آل  الحجة، عائلة زيدان ، عائلة  عبد اﷲ ، وعائلة عيسى  (مجلس محلي بيرنبالا، 2010). </w:t>
      </w:r>
    </w:p>
    <w:p>
      <w:pPr>
        <w:pStyle w:val="rtlJustify"/>
      </w:pPr>
      <w:r>
        <w:rPr>
          <w:rFonts w:ascii="Traditional Arabic" w:hAnsi="Traditional Arabic" w:eastAsia="Traditional Arabic" w:cs="Traditional Arabic"/>
          <w:sz w:val="28"/>
          <w:szCs w:val="28"/>
          <w:rtl/>
        </w:rPr>
        <w:t xml:space="preserve">قطاع التعليم:  </w:t>
      </w:r>
    </w:p>
    <w:p>
      <w:pPr>
        <w:pStyle w:val="rtlJustify"/>
      </w:pPr>
      <w:r>
        <w:rPr>
          <w:rFonts w:ascii="Traditional Arabic" w:hAnsi="Traditional Arabic" w:eastAsia="Traditional Arabic" w:cs="Traditional Arabic"/>
          <w:sz w:val="28"/>
          <w:szCs w:val="28"/>
          <w:rtl/>
        </w:rPr>
        <w:t xml:space="preserve">بلغت نسبة الأميّة لدى سكان بلدة بير نبالا عام 2007، حوالي 6.6%، وقد شكلت نسبة الإناث منها   67.3%. ومن مجموع السكان المتعلمين، كان هناك 15.5% يستطيعون القراءة والكتابة، 28.1% انهوا دراستهم الابتدائية ، 24.9% انهوا دراستهم الإعدادية،15 .1% انهوا دراستهم الثانوية، و9.6% انهوا دراستهم العليا. الجدول رقم 1، يبين المستوى التعليمي في بلدة   بير نبالا، حسب الجنس والتحصيل العلمي لعام 2007.  </w:t>
      </w:r>
    </w:p>
    <w:p>
      <w:pPr>
        <w:pStyle w:val="rtlJustify"/>
      </w:pPr>
      <w:r>
        <w:rPr>
          <w:rFonts w:ascii="Traditional Arabic" w:hAnsi="Traditional Arabic" w:eastAsia="Traditional Arabic" w:cs="Traditional Arabic"/>
          <w:sz w:val="28"/>
          <w:szCs w:val="28"/>
          <w:rtl/>
        </w:rPr>
        <w:t xml:space="preserve">جدول 1: سكان بلدة بير نبالا (10 سنوات فأآثر) حسب الجنس والتحصيل العلمي، 2007 </w:t>
      </w:r>
    </w:p>
    <w:p>
      <w:pPr>
        <w:pStyle w:val="rtlJustify"/>
      </w:pPr>
      <w:r>
        <w:rPr>
          <w:rFonts w:ascii="Traditional Arabic" w:hAnsi="Traditional Arabic" w:eastAsia="Traditional Arabic" w:cs="Traditional Arabic"/>
          <w:sz w:val="28"/>
          <w:szCs w:val="28"/>
          <w:rtl/>
        </w:rPr>
        <w:t xml:space="preserve">المجموع</w:t>
      </w:r>
    </w:p>
    <w:p>
      <w:pPr>
        <w:pStyle w:val="rtlJustify"/>
      </w:pPr>
      <w:r>
        <w:rPr>
          <w:rFonts w:ascii="Traditional Arabic" w:hAnsi="Traditional Arabic" w:eastAsia="Traditional Arabic" w:cs="Traditional Arabic"/>
          <w:sz w:val="28"/>
          <w:szCs w:val="28"/>
          <w:rtl/>
        </w:rPr>
        <w:t xml:space="preserve">غير </w:t>
      </w:r>
    </w:p>
    <w:p>
      <w:pPr>
        <w:pStyle w:val="rtlJustify"/>
      </w:pPr>
      <w:r>
        <w:rPr>
          <w:rFonts w:ascii="Traditional Arabic" w:hAnsi="Traditional Arabic" w:eastAsia="Traditional Arabic" w:cs="Traditional Arabic"/>
          <w:sz w:val="28"/>
          <w:szCs w:val="28"/>
          <w:rtl/>
        </w:rPr>
        <w:t xml:space="preserve">مبين </w:t>
      </w:r>
    </w:p>
    <w:p>
      <w:pPr>
        <w:pStyle w:val="rtlJustify"/>
      </w:pPr>
      <w:r>
        <w:rPr>
          <w:rFonts w:ascii="Traditional Arabic" w:hAnsi="Traditional Arabic" w:eastAsia="Traditional Arabic" w:cs="Traditional Arabic"/>
          <w:sz w:val="28"/>
          <w:szCs w:val="28"/>
          <w:rtl/>
        </w:rPr>
        <w:t xml:space="preserve">دآتوراة</w:t>
      </w:r>
    </w:p>
    <w:p>
      <w:pPr>
        <w:pStyle w:val="rtlJustify"/>
      </w:pPr>
      <w:r>
        <w:rPr>
          <w:rFonts w:ascii="Traditional Arabic" w:hAnsi="Traditional Arabic" w:eastAsia="Traditional Arabic" w:cs="Traditional Arabic"/>
          <w:sz w:val="28"/>
          <w:szCs w:val="28"/>
          <w:rtl/>
        </w:rPr>
        <w:t xml:space="preserve">ماجستير</w:t>
      </w:r>
    </w:p>
    <w:p>
      <w:pPr>
        <w:pStyle w:val="rtlJustify"/>
      </w:pPr>
      <w:r>
        <w:rPr>
          <w:rFonts w:ascii="Traditional Arabic" w:hAnsi="Traditional Arabic" w:eastAsia="Traditional Arabic" w:cs="Traditional Arabic"/>
          <w:sz w:val="28"/>
          <w:szCs w:val="28"/>
          <w:rtl/>
        </w:rPr>
        <w:t xml:space="preserve">دبلوم </w:t>
      </w:r>
    </w:p>
    <w:p>
      <w:pPr>
        <w:pStyle w:val="rtlJustify"/>
      </w:pPr>
      <w:r>
        <w:rPr>
          <w:rFonts w:ascii="Traditional Arabic" w:hAnsi="Traditional Arabic" w:eastAsia="Traditional Arabic" w:cs="Traditional Arabic"/>
          <w:sz w:val="28"/>
          <w:szCs w:val="28"/>
          <w:rtl/>
        </w:rPr>
        <w:t xml:space="preserve">عالي </w:t>
      </w:r>
    </w:p>
    <w:p>
      <w:pPr>
        <w:pStyle w:val="rtlJustify"/>
      </w:pPr>
      <w:r>
        <w:rPr>
          <w:rFonts w:ascii="Traditional Arabic" w:hAnsi="Traditional Arabic" w:eastAsia="Traditional Arabic" w:cs="Traditional Arabic"/>
          <w:sz w:val="28"/>
          <w:szCs w:val="28"/>
          <w:rtl/>
        </w:rPr>
        <w:t xml:space="preserve">بكالوريوس</w:t>
      </w:r>
    </w:p>
    <w:p>
      <w:pPr>
        <w:pStyle w:val="rtlJustify"/>
      </w:pPr>
      <w:r>
        <w:rPr>
          <w:rFonts w:ascii="Traditional Arabic" w:hAnsi="Traditional Arabic" w:eastAsia="Traditional Arabic" w:cs="Traditional Arabic"/>
          <w:sz w:val="28"/>
          <w:szCs w:val="28"/>
          <w:rtl/>
        </w:rPr>
        <w:t xml:space="preserve">دبلوم </w:t>
      </w:r>
    </w:p>
    <w:p>
      <w:pPr>
        <w:pStyle w:val="rtlJustify"/>
      </w:pPr>
      <w:r>
        <w:rPr>
          <w:rFonts w:ascii="Traditional Arabic" w:hAnsi="Traditional Arabic" w:eastAsia="Traditional Arabic" w:cs="Traditional Arabic"/>
          <w:sz w:val="28"/>
          <w:szCs w:val="28"/>
          <w:rtl/>
        </w:rPr>
        <w:t xml:space="preserve">متوسط </w:t>
      </w:r>
    </w:p>
    <w:p>
      <w:pPr>
        <w:pStyle w:val="rtlJustify"/>
      </w:pPr>
      <w:r>
        <w:rPr>
          <w:rFonts w:ascii="Traditional Arabic" w:hAnsi="Traditional Arabic" w:eastAsia="Traditional Arabic" w:cs="Traditional Arabic"/>
          <w:sz w:val="28"/>
          <w:szCs w:val="28"/>
          <w:rtl/>
        </w:rPr>
        <w:t xml:space="preserve">ثانوي</w:t>
      </w:r>
    </w:p>
    <w:p>
      <w:pPr>
        <w:pStyle w:val="rtlJustify"/>
      </w:pPr>
      <w:r>
        <w:rPr>
          <w:rFonts w:ascii="Traditional Arabic" w:hAnsi="Traditional Arabic" w:eastAsia="Traditional Arabic" w:cs="Traditional Arabic"/>
          <w:sz w:val="28"/>
          <w:szCs w:val="28"/>
          <w:rtl/>
        </w:rPr>
        <w:t xml:space="preserve">إعدادي</w:t>
      </w:r>
    </w:p>
    <w:p>
      <w:pPr>
        <w:pStyle w:val="rtlJustify"/>
      </w:pPr>
      <w:r>
        <w:rPr>
          <w:rFonts w:ascii="Traditional Arabic" w:hAnsi="Traditional Arabic" w:eastAsia="Traditional Arabic" w:cs="Traditional Arabic"/>
          <w:sz w:val="28"/>
          <w:szCs w:val="28"/>
          <w:rtl/>
        </w:rPr>
        <w:t xml:space="preserve">ابتدائي</w:t>
      </w:r>
    </w:p>
    <w:p>
      <w:pPr>
        <w:pStyle w:val="rtlJustify"/>
      </w:pPr>
      <w:r>
        <w:rPr>
          <w:rFonts w:ascii="Traditional Arabic" w:hAnsi="Traditional Arabic" w:eastAsia="Traditional Arabic" w:cs="Traditional Arabic"/>
          <w:sz w:val="28"/>
          <w:szCs w:val="28"/>
          <w:rtl/>
        </w:rPr>
        <w:t xml:space="preserve">يعرف </w:t>
      </w:r>
    </w:p>
    <w:p>
      <w:pPr>
        <w:pStyle w:val="rtlJustify"/>
      </w:pPr>
      <w:r>
        <w:rPr>
          <w:rFonts w:ascii="Traditional Arabic" w:hAnsi="Traditional Arabic" w:eastAsia="Traditional Arabic" w:cs="Traditional Arabic"/>
          <w:sz w:val="28"/>
          <w:szCs w:val="28"/>
          <w:rtl/>
        </w:rPr>
        <w:t xml:space="preserve">القراءة والكتابة</w:t>
      </w:r>
    </w:p>
    <w:p>
      <w:pPr>
        <w:pStyle w:val="rtlJustify"/>
      </w:pPr>
      <w:r>
        <w:rPr>
          <w:rFonts w:ascii="Traditional Arabic" w:hAnsi="Traditional Arabic" w:eastAsia="Traditional Arabic" w:cs="Traditional Arabic"/>
          <w:sz w:val="28"/>
          <w:szCs w:val="28"/>
          <w:rtl/>
        </w:rPr>
        <w:t xml:space="preserve">أمي </w:t>
      </w:r>
    </w:p>
    <w:p>
      <w:pPr>
        <w:pStyle w:val="rtlJustify"/>
      </w:pPr>
      <w:r>
        <w:rPr>
          <w:rFonts w:ascii="Traditional Arabic" w:hAnsi="Traditional Arabic" w:eastAsia="Traditional Arabic" w:cs="Traditional Arabic"/>
          <w:sz w:val="28"/>
          <w:szCs w:val="28"/>
          <w:rtl/>
        </w:rPr>
        <w:t xml:space="preserve">الجنس </w:t>
      </w:r>
    </w:p>
    <w:p>
      <w:pPr>
        <w:pStyle w:val="rtlJustify"/>
      </w:pPr>
      <w:r>
        <w:rPr>
          <w:rFonts w:ascii="Traditional Arabic" w:hAnsi="Traditional Arabic" w:eastAsia="Traditional Arabic" w:cs="Traditional Arabic"/>
          <w:sz w:val="28"/>
          <w:szCs w:val="28"/>
          <w:rtl/>
        </w:rPr>
        <w:t xml:space="preserve">1,184 </w:t>
      </w:r>
    </w:p>
    <w:p>
      <w:pPr>
        <w:pStyle w:val="rtlJustify"/>
      </w:pPr>
      <w:r>
        <w:rPr>
          <w:rFonts w:ascii="Traditional Arabic" w:hAnsi="Traditional Arabic" w:eastAsia="Traditional Arabic" w:cs="Traditional Arabic"/>
          <w:sz w:val="28"/>
          <w:szCs w:val="28"/>
          <w:rtl/>
        </w:rPr>
        <w:t xml:space="preserve">2 </w:t>
      </w:r>
    </w:p>
    <w:p>
      <w:pPr>
        <w:pStyle w:val="rtlJustify"/>
      </w:pPr>
      <w:r>
        <w:rPr>
          <w:rFonts w:ascii="Traditional Arabic" w:hAnsi="Traditional Arabic" w:eastAsia="Traditional Arabic" w:cs="Traditional Arabic"/>
          <w:sz w:val="28"/>
          <w:szCs w:val="28"/>
          <w:rtl/>
        </w:rPr>
        <w:t xml:space="preserve">6 </w:t>
      </w:r>
    </w:p>
    <w:p>
      <w:pPr>
        <w:pStyle w:val="rtlJustify"/>
      </w:pPr>
      <w:r>
        <w:rPr>
          <w:rFonts w:ascii="Traditional Arabic" w:hAnsi="Traditional Arabic" w:eastAsia="Traditional Arabic" w:cs="Traditional Arabic"/>
          <w:sz w:val="28"/>
          <w:szCs w:val="28"/>
          <w:rtl/>
        </w:rPr>
        <w:t xml:space="preserve">10 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63 </w:t>
      </w:r>
    </w:p>
    <w:p>
      <w:pPr>
        <w:pStyle w:val="rtlJustify"/>
      </w:pPr>
      <w:r>
        <w:rPr>
          <w:rFonts w:ascii="Traditional Arabic" w:hAnsi="Traditional Arabic" w:eastAsia="Traditional Arabic" w:cs="Traditional Arabic"/>
          <w:sz w:val="28"/>
          <w:szCs w:val="28"/>
          <w:rtl/>
        </w:rPr>
        <w:t xml:space="preserve">40 </w:t>
      </w:r>
    </w:p>
    <w:p>
      <w:pPr>
        <w:pStyle w:val="rtlJustify"/>
      </w:pPr>
      <w:r>
        <w:rPr>
          <w:rFonts w:ascii="Traditional Arabic" w:hAnsi="Traditional Arabic" w:eastAsia="Traditional Arabic" w:cs="Traditional Arabic"/>
          <w:sz w:val="28"/>
          <w:szCs w:val="28"/>
          <w:rtl/>
        </w:rPr>
        <w:t xml:space="preserve">172 </w:t>
      </w:r>
    </w:p>
    <w:p>
      <w:pPr>
        <w:pStyle w:val="rtlJustify"/>
      </w:pPr>
      <w:r>
        <w:rPr>
          <w:rFonts w:ascii="Traditional Arabic" w:hAnsi="Traditional Arabic" w:eastAsia="Traditional Arabic" w:cs="Traditional Arabic"/>
          <w:sz w:val="28"/>
          <w:szCs w:val="28"/>
          <w:rtl/>
        </w:rPr>
        <w:t xml:space="preserve">304 </w:t>
      </w:r>
    </w:p>
    <w:p>
      <w:pPr>
        <w:pStyle w:val="rtlJustify"/>
      </w:pPr>
      <w:r>
        <w:rPr>
          <w:rFonts w:ascii="Traditional Arabic" w:hAnsi="Traditional Arabic" w:eastAsia="Traditional Arabic" w:cs="Traditional Arabic"/>
          <w:sz w:val="28"/>
          <w:szCs w:val="28"/>
          <w:rtl/>
        </w:rPr>
        <w:t xml:space="preserve">335 </w:t>
      </w:r>
    </w:p>
    <w:p>
      <w:pPr>
        <w:pStyle w:val="rtlJustify"/>
      </w:pPr>
      <w:r>
        <w:rPr>
          <w:rFonts w:ascii="Traditional Arabic" w:hAnsi="Traditional Arabic" w:eastAsia="Traditional Arabic" w:cs="Traditional Arabic"/>
          <w:sz w:val="28"/>
          <w:szCs w:val="28"/>
          <w:rtl/>
        </w:rPr>
        <w:t xml:space="preserve">199 </w:t>
      </w:r>
    </w:p>
    <w:p>
      <w:pPr>
        <w:pStyle w:val="rtlJustify"/>
      </w:pPr>
      <w:r>
        <w:rPr>
          <w:rFonts w:ascii="Traditional Arabic" w:hAnsi="Traditional Arabic" w:eastAsia="Traditional Arabic" w:cs="Traditional Arabic"/>
          <w:sz w:val="28"/>
          <w:szCs w:val="28"/>
          <w:rtl/>
        </w:rPr>
        <w:t xml:space="preserve">53 </w:t>
      </w:r>
    </w:p>
    <w:p>
      <w:pPr>
        <w:pStyle w:val="rtlJustify"/>
      </w:pPr>
      <w:r>
        <w:rPr>
          <w:rFonts w:ascii="Traditional Arabic" w:hAnsi="Traditional Arabic" w:eastAsia="Traditional Arabic" w:cs="Traditional Arabic"/>
          <w:sz w:val="28"/>
          <w:szCs w:val="28"/>
          <w:rtl/>
        </w:rPr>
        <w:t xml:space="preserve">ذآور </w:t>
      </w:r>
    </w:p>
    <w:p>
      <w:pPr>
        <w:pStyle w:val="rtlJustify"/>
      </w:pPr>
      <w:r>
        <w:rPr>
          <w:rFonts w:ascii="Traditional Arabic" w:hAnsi="Traditional Arabic" w:eastAsia="Traditional Arabic" w:cs="Traditional Arabic"/>
          <w:sz w:val="28"/>
          <w:szCs w:val="28"/>
          <w:rtl/>
        </w:rPr>
        <w:t xml:space="preserve">1,258 </w:t>
      </w:r>
    </w:p>
    <w:p>
      <w:pPr>
        <w:pStyle w:val="rtlJustify"/>
      </w:pPr>
      <w:r>
        <w:rPr>
          <w:rFonts w:ascii="Traditional Arabic" w:hAnsi="Traditional Arabic" w:eastAsia="Traditional Arabic" w:cs="Traditional Arabic"/>
          <w:sz w:val="28"/>
          <w:szCs w:val="28"/>
          <w:rtl/>
        </w:rPr>
        <w:t xml:space="preserve">3 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5 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65 </w:t>
      </w:r>
    </w:p>
    <w:p>
      <w:pPr>
        <w:pStyle w:val="rtlJustify"/>
      </w:pPr>
      <w:r>
        <w:rPr>
          <w:rFonts w:ascii="Traditional Arabic" w:hAnsi="Traditional Arabic" w:eastAsia="Traditional Arabic" w:cs="Traditional Arabic"/>
          <w:sz w:val="28"/>
          <w:szCs w:val="28"/>
          <w:rtl/>
        </w:rPr>
        <w:t xml:space="preserve">45 </w:t>
      </w:r>
    </w:p>
    <w:p>
      <w:pPr>
        <w:pStyle w:val="rtlJustify"/>
      </w:pPr>
      <w:r>
        <w:rPr>
          <w:rFonts w:ascii="Traditional Arabic" w:hAnsi="Traditional Arabic" w:eastAsia="Traditional Arabic" w:cs="Traditional Arabic"/>
          <w:sz w:val="28"/>
          <w:szCs w:val="28"/>
          <w:rtl/>
        </w:rPr>
        <w:t xml:space="preserve">196 </w:t>
      </w:r>
    </w:p>
    <w:p>
      <w:pPr>
        <w:pStyle w:val="rtlJustify"/>
      </w:pPr>
      <w:r>
        <w:rPr>
          <w:rFonts w:ascii="Traditional Arabic" w:hAnsi="Traditional Arabic" w:eastAsia="Traditional Arabic" w:cs="Traditional Arabic"/>
          <w:sz w:val="28"/>
          <w:szCs w:val="28"/>
          <w:rtl/>
        </w:rPr>
        <w:t xml:space="preserve">305 </w:t>
      </w:r>
    </w:p>
    <w:p>
      <w:pPr>
        <w:pStyle w:val="rtlJustify"/>
      </w:pPr>
      <w:r>
        <w:rPr>
          <w:rFonts w:ascii="Traditional Arabic" w:hAnsi="Traditional Arabic" w:eastAsia="Traditional Arabic" w:cs="Traditional Arabic"/>
          <w:sz w:val="28"/>
          <w:szCs w:val="28"/>
          <w:rtl/>
        </w:rPr>
        <w:t xml:space="preserve">350 </w:t>
      </w:r>
    </w:p>
    <w:p>
      <w:pPr>
        <w:pStyle w:val="rtlJustify"/>
      </w:pPr>
      <w:r>
        <w:rPr>
          <w:rFonts w:ascii="Traditional Arabic" w:hAnsi="Traditional Arabic" w:eastAsia="Traditional Arabic" w:cs="Traditional Arabic"/>
          <w:sz w:val="28"/>
          <w:szCs w:val="28"/>
          <w:rtl/>
        </w:rPr>
        <w:t xml:space="preserve">180 </w:t>
      </w:r>
    </w:p>
    <w:p>
      <w:pPr>
        <w:pStyle w:val="rtlJustify"/>
      </w:pPr>
      <w:r>
        <w:rPr>
          <w:rFonts w:ascii="Traditional Arabic" w:hAnsi="Traditional Arabic" w:eastAsia="Traditional Arabic" w:cs="Traditional Arabic"/>
          <w:sz w:val="28"/>
          <w:szCs w:val="28"/>
          <w:rtl/>
        </w:rPr>
        <w:t xml:space="preserve">109 </w:t>
      </w:r>
    </w:p>
    <w:p>
      <w:pPr>
        <w:pStyle w:val="rtlJustify"/>
      </w:pPr>
      <w:r>
        <w:rPr>
          <w:rFonts w:ascii="Traditional Arabic" w:hAnsi="Traditional Arabic" w:eastAsia="Traditional Arabic" w:cs="Traditional Arabic"/>
          <w:sz w:val="28"/>
          <w:szCs w:val="28"/>
          <w:rtl/>
        </w:rPr>
        <w:t xml:space="preserve">إناث </w:t>
      </w:r>
    </w:p>
    <w:p>
      <w:pPr>
        <w:pStyle w:val="rtlJustify"/>
      </w:pPr>
      <w:r>
        <w:rPr>
          <w:rFonts w:ascii="Traditional Arabic" w:hAnsi="Traditional Arabic" w:eastAsia="Traditional Arabic" w:cs="Traditional Arabic"/>
          <w:sz w:val="28"/>
          <w:szCs w:val="28"/>
          <w:rtl/>
        </w:rPr>
        <w:t xml:space="preserve">2,442 </w:t>
      </w:r>
    </w:p>
    <w:p>
      <w:pPr>
        <w:pStyle w:val="rtlJustify"/>
      </w:pPr>
      <w:r>
        <w:rPr>
          <w:rFonts w:ascii="Traditional Arabic" w:hAnsi="Traditional Arabic" w:eastAsia="Traditional Arabic" w:cs="Traditional Arabic"/>
          <w:sz w:val="28"/>
          <w:szCs w:val="28"/>
          <w:rtl/>
        </w:rPr>
        <w:t xml:space="preserve">5 </w:t>
      </w:r>
    </w:p>
    <w:p>
      <w:pPr>
        <w:pStyle w:val="rtlJustify"/>
      </w:pPr>
      <w:r>
        <w:rPr>
          <w:rFonts w:ascii="Traditional Arabic" w:hAnsi="Traditional Arabic" w:eastAsia="Traditional Arabic" w:cs="Traditional Arabic"/>
          <w:sz w:val="28"/>
          <w:szCs w:val="28"/>
          <w:rtl/>
        </w:rPr>
        <w:t xml:space="preserve">6 </w:t>
      </w:r>
    </w:p>
    <w:p>
      <w:pPr>
        <w:pStyle w:val="rtlJustify"/>
      </w:pPr>
      <w:r>
        <w:rPr>
          <w:rFonts w:ascii="Traditional Arabic" w:hAnsi="Traditional Arabic" w:eastAsia="Traditional Arabic" w:cs="Traditional Arabic"/>
          <w:sz w:val="28"/>
          <w:szCs w:val="28"/>
          <w:rtl/>
        </w:rPr>
        <w:t xml:space="preserve">15 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128 </w:t>
      </w:r>
    </w:p>
    <w:p>
      <w:pPr>
        <w:pStyle w:val="rtlJustify"/>
      </w:pPr>
      <w:r>
        <w:rPr>
          <w:rFonts w:ascii="Traditional Arabic" w:hAnsi="Traditional Arabic" w:eastAsia="Traditional Arabic" w:cs="Traditional Arabic"/>
          <w:sz w:val="28"/>
          <w:szCs w:val="28"/>
          <w:rtl/>
        </w:rPr>
        <w:t xml:space="preserve">85 </w:t>
      </w:r>
    </w:p>
    <w:p>
      <w:pPr>
        <w:pStyle w:val="rtlJustify"/>
      </w:pPr>
      <w:r>
        <w:rPr>
          <w:rFonts w:ascii="Traditional Arabic" w:hAnsi="Traditional Arabic" w:eastAsia="Traditional Arabic" w:cs="Traditional Arabic"/>
          <w:sz w:val="28"/>
          <w:szCs w:val="28"/>
          <w:rtl/>
        </w:rPr>
        <w:t xml:space="preserve">368 </w:t>
      </w:r>
    </w:p>
    <w:p>
      <w:pPr>
        <w:pStyle w:val="rtlJustify"/>
      </w:pPr>
      <w:r>
        <w:rPr>
          <w:rFonts w:ascii="Traditional Arabic" w:hAnsi="Traditional Arabic" w:eastAsia="Traditional Arabic" w:cs="Traditional Arabic"/>
          <w:sz w:val="28"/>
          <w:szCs w:val="28"/>
          <w:rtl/>
        </w:rPr>
        <w:t xml:space="preserve">609 </w:t>
      </w:r>
    </w:p>
    <w:p>
      <w:pPr>
        <w:pStyle w:val="rtlJustify"/>
      </w:pPr>
      <w:r>
        <w:rPr>
          <w:rFonts w:ascii="Traditional Arabic" w:hAnsi="Traditional Arabic" w:eastAsia="Traditional Arabic" w:cs="Traditional Arabic"/>
          <w:sz w:val="28"/>
          <w:szCs w:val="28"/>
          <w:rtl/>
        </w:rPr>
        <w:t xml:space="preserve">685 </w:t>
      </w:r>
    </w:p>
    <w:p>
      <w:pPr>
        <w:pStyle w:val="rtlJustify"/>
      </w:pPr>
      <w:r>
        <w:rPr>
          <w:rFonts w:ascii="Traditional Arabic" w:hAnsi="Traditional Arabic" w:eastAsia="Traditional Arabic" w:cs="Traditional Arabic"/>
          <w:sz w:val="28"/>
          <w:szCs w:val="28"/>
          <w:rtl/>
        </w:rPr>
        <w:t xml:space="preserve">379 </w:t>
      </w:r>
    </w:p>
    <w:p>
      <w:pPr>
        <w:pStyle w:val="rtlJustify"/>
      </w:pPr>
      <w:r>
        <w:rPr>
          <w:rFonts w:ascii="Traditional Arabic" w:hAnsi="Traditional Arabic" w:eastAsia="Traditional Arabic" w:cs="Traditional Arabic"/>
          <w:sz w:val="28"/>
          <w:szCs w:val="28"/>
          <w:rtl/>
        </w:rPr>
        <w:t xml:space="preserve">162 </w:t>
      </w:r>
    </w:p>
    <w:p>
      <w:pPr>
        <w:pStyle w:val="rtlJustify"/>
      </w:pPr>
      <w:r>
        <w:rPr>
          <w:rFonts w:ascii="Traditional Arabic" w:hAnsi="Traditional Arabic" w:eastAsia="Traditional Arabic" w:cs="Traditional Arabic"/>
          <w:sz w:val="28"/>
          <w:szCs w:val="28"/>
          <w:rtl/>
        </w:rPr>
        <w:t xml:space="preserve">المجموع</w:t>
      </w:r>
    </w:p>
    <w:p>
      <w:pPr>
        <w:pStyle w:val="rtlJustify"/>
      </w:pPr>
      <w:r>
        <w:rPr>
          <w:rFonts w:ascii="Traditional Arabic" w:hAnsi="Traditional Arabic" w:eastAsia="Traditional Arabic" w:cs="Traditional Arabic"/>
          <w:sz w:val="28"/>
          <w:szCs w:val="28"/>
          <w:rtl/>
        </w:rPr>
        <w:t xml:space="preserve">المصدر: الجهاز المركزي للإحصاء الفلسطيني، 2009.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6" w:name="_Toc6"/>
      <w:r>
        <w:t>الوضع الصحي في القرية</w:t>
      </w:r>
      <w:bookmarkEnd w:id="6"/>
    </w:p>
    <w:p>
      <w:pPr>
        <w:pStyle w:val="rtlJustify"/>
      </w:pPr>
      <w:r>
        <w:rPr>
          <w:rFonts w:ascii="Traditional Arabic" w:hAnsi="Traditional Arabic" w:eastAsia="Traditional Arabic" w:cs="Traditional Arabic"/>
          <w:sz w:val="28"/>
          <w:szCs w:val="28"/>
          <w:rtl/>
        </w:rPr>
        <w:t xml:space="preserve">قطاع الصحة    تتوفر في بلدة بير نبالا عدة مرافق صحية، حيث يوجد مركز صحي بير نبالا، كما يوجد مركز أمومة وطفولة، 5 عيادات طب عام ؛ واحدة حكومية وأربعة خاصة، 3 عيادات طب أسنان حكومية،  وعيادة مختصة خاصة ، بالإضافة إلى 3 صيدليات . وفي حال عدم توفر الخدمات الصحية المطلوبة في البلدة فإن المرضى يتوجهون إلى مستشفى رام اﷲ الحكومي في مدينة رام اﷲ والذي يبعد حوالي3 كم عن التجمع، أو التوجه إلى مستشفى المقاصد في مدينة القدس والذي يبعد  حوالي 30 كم عن التجمع.</w:t>
      </w:r>
    </w:p>
    <w:p>
      <w:pPr>
        <w:pStyle w:val="rtlJustify"/>
      </w:pPr>
      <w:r>
        <w:rPr>
          <w:rFonts w:ascii="Traditional Arabic" w:hAnsi="Traditional Arabic" w:eastAsia="Traditional Arabic" w:cs="Traditional Arabic"/>
          <w:sz w:val="28"/>
          <w:szCs w:val="28"/>
          <w:rtl/>
        </w:rPr>
        <w:t xml:space="preserve">يواجه قطاع الصحة في بير نبالا بعض العقبات والمشاكل، منها:  </w:t>
      </w:r>
    </w:p>
    <w:p>
      <w:pPr>
        <w:pStyle w:val="rtlJustify"/>
      </w:pPr>
      <w:r>
        <w:rPr>
          <w:rFonts w:ascii="Traditional Arabic" w:hAnsi="Traditional Arabic" w:eastAsia="Traditional Arabic" w:cs="Traditional Arabic"/>
          <w:sz w:val="28"/>
          <w:szCs w:val="28"/>
          <w:rtl/>
        </w:rPr>
        <w:t xml:space="preserve">  عدم وجود مركز صحي حكومي تتوفر فيه كامل الخدمات.  </w:t>
      </w:r>
    </w:p>
    <w:p>
      <w:pPr>
        <w:pStyle w:val="rtlJustify"/>
      </w:pPr>
      <w:r>
        <w:rPr>
          <w:rFonts w:ascii="Traditional Arabic" w:hAnsi="Traditional Arabic" w:eastAsia="Traditional Arabic" w:cs="Traditional Arabic"/>
          <w:sz w:val="28"/>
          <w:szCs w:val="28"/>
          <w:rtl/>
        </w:rPr>
        <w:t xml:space="preserve">عدم وجود سيارة إسعاف. عدم وجود أطباء مختصين. </w:t>
      </w:r>
    </w:p>
    <w:p/>
    <w:p>
      <w:pPr>
        <w:pStyle w:val="Heading2"/>
      </w:pPr>
      <w:bookmarkStart w:id="7" w:name="_Toc7"/>
      <w:r>
        <w:t>الحياة الاقتصادية</w:t>
      </w:r>
      <w:bookmarkEnd w:id="7"/>
    </w:p>
    <w:p>
      <w:pPr>
        <w:pStyle w:val="rtlJustify"/>
      </w:pPr>
      <w:r>
        <w:rPr>
          <w:rFonts w:ascii="Traditional Arabic" w:hAnsi="Traditional Arabic" w:eastAsia="Traditional Arabic" w:cs="Traditional Arabic"/>
          <w:sz w:val="28"/>
          <w:szCs w:val="28"/>
          <w:rtl/>
        </w:rPr>
        <w:t xml:space="preserve">الأنشطة الاقتصادية    يعتمد الاقتصاد في بلدة بيرنبالا على عدة قطاعات، أهمّها قطاع التجارة، حيث يستوعب هذا القطاع 52% من القوى العاملة </w:t>
      </w:r>
    </w:p>
    <w:p>
      <w:pPr>
        <w:pStyle w:val="rtlJustify"/>
      </w:pPr>
      <w:r>
        <w:rPr>
          <w:rFonts w:ascii="Traditional Arabic" w:hAnsi="Traditional Arabic" w:eastAsia="Traditional Arabic" w:cs="Traditional Arabic"/>
          <w:sz w:val="28"/>
          <w:szCs w:val="28"/>
          <w:rtl/>
        </w:rPr>
        <w:t xml:space="preserve">وقد أظهرت نتائج المسح الميداني الذي قام به معهد أريج في سنة 2010 بهدف تحقيق الدراسة الحالية، بأن  توزيع الأيدي العاملة حسب النشاط الاقتصادي في بلدة بيرنبالا، ما يلي:  </w:t>
      </w:r>
    </w:p>
    <w:p>
      <w:pPr>
        <w:pStyle w:val="rtlJustify"/>
      </w:pPr>
      <w:r>
        <w:rPr>
          <w:rFonts w:ascii="Traditional Arabic" w:hAnsi="Traditional Arabic" w:eastAsia="Traditional Arabic" w:cs="Traditional Arabic"/>
          <w:sz w:val="28"/>
          <w:szCs w:val="28"/>
          <w:rtl/>
        </w:rPr>
        <w:t xml:space="preserve">  قطاع التجارة، ويشكل 52% من الأيدي العاملة. </w:t>
      </w:r>
    </w:p>
    <w:p>
      <w:pPr>
        <w:pStyle w:val="rtlJustify"/>
      </w:pPr>
      <w:r>
        <w:rPr>
          <w:rFonts w:ascii="Traditional Arabic" w:hAnsi="Traditional Arabic" w:eastAsia="Traditional Arabic" w:cs="Traditional Arabic"/>
          <w:sz w:val="28"/>
          <w:szCs w:val="28"/>
          <w:rtl/>
        </w:rPr>
        <w:t xml:space="preserve">قطاع الخدمات، ويشكل 16% من الأيدي العاملة. قطاع الزراعة، ويشكل 10% من الأيدي العاملة. قطاع الصناعة، ويشكل 10% من الأيدي العاملة. سوق العمل في دولة الإحتلال، ويشكل 6% من الأيدي العاملة. قطاع الوظائف، ويشكل 6% من الأيدي العاملة.   شكل 1: توزيع القوى العاملة حسب النشاط الاقتصادي في بلدة بير نبالا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المصدر: مجلس محلي بير نبالا، 2010   </w:t>
      </w:r>
    </w:p>
    <w:p>
      <w:pPr>
        <w:pStyle w:val="rtlJustify"/>
      </w:pPr>
      <w:r>
        <w:rPr>
          <w:rFonts w:ascii="Traditional Arabic" w:hAnsi="Traditional Arabic" w:eastAsia="Traditional Arabic" w:cs="Traditional Arabic"/>
          <w:sz w:val="28"/>
          <w:szCs w:val="28"/>
          <w:rtl/>
        </w:rPr>
        <w:t xml:space="preserve">  أما من حيث المنشآت والمؤسسات الاقتصادية والتجارية  فيوجد في التجمع مصانع مواد تنظيف، كما يوجد في بلدة  بيرنبالا 15 بقاله، مخبزان، 5 ملاحم، 3 محلات لبيع الخضار والفواكه، 18 محل لتقديم الخدمات المختلفة ، و25 محل للصناعات المهنية (كالحدادة، والنجارة،...الخ)، بالإضافة إلى 3 مناشير حجر، معصرة زيتون، ومشتل زراعي واحد.  </w:t>
      </w:r>
    </w:p>
    <w:p>
      <w:pPr>
        <w:pStyle w:val="rtlJustify"/>
      </w:pPr>
      <w:r>
        <w:rPr>
          <w:rFonts w:ascii="Traditional Arabic" w:hAnsi="Traditional Arabic" w:eastAsia="Traditional Arabic" w:cs="Traditional Arabic"/>
          <w:sz w:val="28"/>
          <w:szCs w:val="28"/>
          <w:rtl/>
        </w:rPr>
        <w:t xml:space="preserve">  وقد وصلت نسبة البطالة في بلدة بيرنبالا في عام 2010 إلى 10%(مجلس محلي بير نبالا، 2010). وقد تبين أن الفئات الاجتماعية الأكثر تضررا في البلدة نتيجة الإجراءات الصهيونيّة، هي على النحو التالي:  </w:t>
      </w:r>
    </w:p>
    <w:p>
      <w:pPr>
        <w:pStyle w:val="rtlJustify"/>
      </w:pPr>
      <w:r>
        <w:rPr>
          <w:rFonts w:ascii="Traditional Arabic" w:hAnsi="Traditional Arabic" w:eastAsia="Traditional Arabic" w:cs="Traditional Arabic"/>
          <w:sz w:val="28"/>
          <w:szCs w:val="28"/>
          <w:rtl/>
        </w:rPr>
        <w:t xml:space="preserve">قطاع التجارة. قطاع الصناعة. قطاع الزراعة.   القوى العاملة   </w:t>
      </w:r>
    </w:p>
    <w:p>
      <w:pPr>
        <w:pStyle w:val="rtlJustify"/>
      </w:pPr>
      <w:r>
        <w:rPr>
          <w:rFonts w:ascii="Traditional Arabic" w:hAnsi="Traditional Arabic" w:eastAsia="Traditional Arabic" w:cs="Traditional Arabic"/>
          <w:sz w:val="28"/>
          <w:szCs w:val="28"/>
          <w:rtl/>
        </w:rPr>
        <w:t xml:space="preserve">  أظهرت بيانات التعداد العام للسكان والمساكن الذي نفذه الجهاز المركزي للإحصاء الفلسطيني عام 2007، أن هناك 30.1% من السكان كانوا نشيطين اقتصاديا (منهم 84.5% يعملون). وكان هناك 68.3% من السكان غير نشيطين اقتصاديا (منهم 49.2% من الطلاب، و38.5% من المتفرغين لأعمال المنزل). (انظر الجدول رقم 4).   </w:t>
      </w:r>
    </w:p>
    <w:p>
      <w:pPr>
        <w:pStyle w:val="rtlJustify"/>
      </w:pPr>
      <w:r>
        <w:rPr>
          <w:rFonts w:ascii="Traditional Arabic" w:hAnsi="Traditional Arabic" w:eastAsia="Traditional Arabic" w:cs="Traditional Arabic"/>
          <w:sz w:val="28"/>
          <w:szCs w:val="28"/>
          <w:rtl/>
        </w:rPr>
        <w:t xml:space="preserve">  جدول 4: سكان بير نبالا (10 سنوات فأآثر) حسب الجنس والعلاقة بقوى العمل، 2007 </w:t>
      </w:r>
    </w:p>
    <w:p>
      <w:pPr>
        <w:pStyle w:val="rtlJustify"/>
      </w:pPr>
      <w:r>
        <w:rPr>
          <w:rFonts w:ascii="Traditional Arabic" w:hAnsi="Traditional Arabic" w:eastAsia="Traditional Arabic" w:cs="Traditional Arabic"/>
          <w:sz w:val="28"/>
          <w:szCs w:val="28"/>
          <w:rtl/>
        </w:rPr>
        <w:t xml:space="preserve">المجموع</w:t>
      </w:r>
    </w:p>
    <w:p>
      <w:pPr>
        <w:pStyle w:val="rtlJustify"/>
      </w:pPr>
      <w:r>
        <w:rPr>
          <w:rFonts w:ascii="Traditional Arabic" w:hAnsi="Traditional Arabic" w:eastAsia="Traditional Arabic" w:cs="Traditional Arabic"/>
          <w:sz w:val="28"/>
          <w:szCs w:val="28"/>
          <w:rtl/>
        </w:rPr>
        <w:t xml:space="preserve">غير مبين </w:t>
      </w:r>
    </w:p>
    <w:p>
      <w:pPr>
        <w:pStyle w:val="rtlJustify"/>
      </w:pPr>
      <w:r>
        <w:rPr>
          <w:rFonts w:ascii="Traditional Arabic" w:hAnsi="Traditional Arabic" w:eastAsia="Traditional Arabic" w:cs="Traditional Arabic"/>
          <w:sz w:val="28"/>
          <w:szCs w:val="28"/>
          <w:rtl/>
        </w:rPr>
        <w:t xml:space="preserve">غير نشيطين اقتصاديا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نشيطون اقتصاديا </w:t>
      </w:r>
    </w:p>
    <w:p>
      <w:pPr>
        <w:pStyle w:val="rtlJustify"/>
      </w:pPr>
      <w:r>
        <w:rPr>
          <w:rFonts w:ascii="Traditional Arabic" w:hAnsi="Traditional Arabic" w:eastAsia="Traditional Arabic" w:cs="Traditional Arabic"/>
          <w:sz w:val="28"/>
          <w:szCs w:val="28"/>
          <w:rtl/>
        </w:rPr>
        <w:t xml:space="preserve">الجنس </w:t>
      </w:r>
    </w:p>
    <w:p>
      <w:pPr>
        <w:pStyle w:val="rtlJustify"/>
      </w:pPr>
      <w:r>
        <w:rPr>
          <w:rFonts w:ascii="Traditional Arabic" w:hAnsi="Traditional Arabic" w:eastAsia="Traditional Arabic" w:cs="Traditional Arabic"/>
          <w:sz w:val="28"/>
          <w:szCs w:val="28"/>
          <w:rtl/>
        </w:rPr>
        <w:t xml:space="preserve">المجموع</w:t>
      </w:r>
    </w:p>
    <w:p>
      <w:pPr>
        <w:pStyle w:val="rtlJustify"/>
      </w:pPr>
      <w:r>
        <w:rPr>
          <w:rFonts w:ascii="Traditional Arabic" w:hAnsi="Traditional Arabic" w:eastAsia="Traditional Arabic" w:cs="Traditional Arabic"/>
          <w:sz w:val="28"/>
          <w:szCs w:val="28"/>
          <w:rtl/>
        </w:rPr>
        <w:t xml:space="preserve">أخرى </w:t>
      </w:r>
    </w:p>
    <w:p>
      <w:pPr>
        <w:pStyle w:val="rtlJustify"/>
      </w:pPr>
      <w:r>
        <w:rPr>
          <w:rFonts w:ascii="Traditional Arabic" w:hAnsi="Traditional Arabic" w:eastAsia="Traditional Arabic" w:cs="Traditional Arabic"/>
          <w:sz w:val="28"/>
          <w:szCs w:val="28"/>
          <w:rtl/>
        </w:rPr>
        <w:t xml:space="preserve">لا يعمل ولا يبحث </w:t>
      </w:r>
    </w:p>
    <w:p>
      <w:pPr>
        <w:pStyle w:val="rtlJustify"/>
      </w:pPr>
      <w:r>
        <w:rPr>
          <w:rFonts w:ascii="Traditional Arabic" w:hAnsi="Traditional Arabic" w:eastAsia="Traditional Arabic" w:cs="Traditional Arabic"/>
          <w:sz w:val="28"/>
          <w:szCs w:val="28"/>
          <w:rtl/>
        </w:rPr>
        <w:t xml:space="preserve">عن عمل </w:t>
      </w:r>
    </w:p>
    <w:p>
      <w:pPr>
        <w:pStyle w:val="rtlJustify"/>
      </w:pPr>
      <w:r>
        <w:rPr>
          <w:rFonts w:ascii="Traditional Arabic" w:hAnsi="Traditional Arabic" w:eastAsia="Traditional Arabic" w:cs="Traditional Arabic"/>
          <w:sz w:val="28"/>
          <w:szCs w:val="28"/>
          <w:rtl/>
        </w:rPr>
        <w:t xml:space="preserve">عاجز عن </w:t>
      </w:r>
    </w:p>
    <w:p>
      <w:pPr>
        <w:pStyle w:val="rtlJustify"/>
      </w:pPr>
      <w:r>
        <w:rPr>
          <w:rFonts w:ascii="Traditional Arabic" w:hAnsi="Traditional Arabic" w:eastAsia="Traditional Arabic" w:cs="Traditional Arabic"/>
          <w:sz w:val="28"/>
          <w:szCs w:val="28"/>
          <w:rtl/>
        </w:rPr>
        <w:t xml:space="preserve">العمل </w:t>
      </w:r>
    </w:p>
    <w:p>
      <w:pPr>
        <w:pStyle w:val="rtlJustify"/>
      </w:pPr>
      <w:r>
        <w:rPr>
          <w:rFonts w:ascii="Traditional Arabic" w:hAnsi="Traditional Arabic" w:eastAsia="Traditional Arabic" w:cs="Traditional Arabic"/>
          <w:sz w:val="28"/>
          <w:szCs w:val="28"/>
          <w:rtl/>
        </w:rPr>
        <w:t xml:space="preserve">متفرغ لأعمال المنزل </w:t>
      </w:r>
    </w:p>
    <w:p>
      <w:pPr>
        <w:pStyle w:val="rtlJustify"/>
      </w:pPr>
      <w:r>
        <w:rPr>
          <w:rFonts w:ascii="Traditional Arabic" w:hAnsi="Traditional Arabic" w:eastAsia="Traditional Arabic" w:cs="Traditional Arabic"/>
          <w:sz w:val="28"/>
          <w:szCs w:val="28"/>
          <w:rtl/>
        </w:rPr>
        <w:t xml:space="preserve">طالب متفرغ للدراسة </w:t>
      </w:r>
    </w:p>
    <w:p>
      <w:pPr>
        <w:pStyle w:val="rtlJustify"/>
      </w:pPr>
      <w:r>
        <w:rPr>
          <w:rFonts w:ascii="Traditional Arabic" w:hAnsi="Traditional Arabic" w:eastAsia="Traditional Arabic" w:cs="Traditional Arabic"/>
          <w:sz w:val="28"/>
          <w:szCs w:val="28"/>
          <w:rtl/>
        </w:rPr>
        <w:t xml:space="preserve">المجموع</w:t>
      </w:r>
    </w:p>
    <w:p>
      <w:pPr>
        <w:pStyle w:val="rtlJustify"/>
      </w:pPr>
      <w:r>
        <w:rPr>
          <w:rFonts w:ascii="Traditional Arabic" w:hAnsi="Traditional Arabic" w:eastAsia="Traditional Arabic" w:cs="Traditional Arabic"/>
          <w:sz w:val="28"/>
          <w:szCs w:val="28"/>
          <w:rtl/>
        </w:rPr>
        <w:t xml:space="preserve">عاطل عن العمل (لم يسبق له العمل) </w:t>
      </w:r>
    </w:p>
    <w:p>
      <w:pPr>
        <w:pStyle w:val="rtlJustify"/>
      </w:pPr>
      <w:r>
        <w:rPr>
          <w:rFonts w:ascii="Traditional Arabic" w:hAnsi="Traditional Arabic" w:eastAsia="Traditional Arabic" w:cs="Traditional Arabic"/>
          <w:sz w:val="28"/>
          <w:szCs w:val="28"/>
          <w:rtl/>
        </w:rPr>
        <w:t xml:space="preserve">عاطل عن العمل </w:t>
      </w:r>
    </w:p>
    <w:p>
      <w:pPr>
        <w:pStyle w:val="rtlJustify"/>
      </w:pPr>
      <w:r>
        <w:rPr>
          <w:rFonts w:ascii="Traditional Arabic" w:hAnsi="Traditional Arabic" w:eastAsia="Traditional Arabic" w:cs="Traditional Arabic"/>
          <w:sz w:val="28"/>
          <w:szCs w:val="28"/>
          <w:rtl/>
        </w:rPr>
        <w:t xml:space="preserve">(سبق له العمل) </w:t>
      </w:r>
    </w:p>
    <w:p>
      <w:pPr>
        <w:pStyle w:val="rtlJustify"/>
      </w:pPr>
      <w:r>
        <w:rPr>
          <w:rFonts w:ascii="Traditional Arabic" w:hAnsi="Traditional Arabic" w:eastAsia="Traditional Arabic" w:cs="Traditional Arabic"/>
          <w:sz w:val="28"/>
          <w:szCs w:val="28"/>
          <w:rtl/>
        </w:rPr>
        <w:t xml:space="preserve">يعمل </w:t>
      </w:r>
    </w:p>
    <w:p>
      <w:pPr>
        <w:pStyle w:val="rtlJustify"/>
      </w:pPr>
      <w:r>
        <w:rPr>
          <w:rFonts w:ascii="Traditional Arabic" w:hAnsi="Traditional Arabic" w:eastAsia="Traditional Arabic" w:cs="Traditional Arabic"/>
          <w:sz w:val="28"/>
          <w:szCs w:val="28"/>
          <w:rtl/>
        </w:rPr>
        <w:t xml:space="preserve">1,184 </w:t>
      </w:r>
    </w:p>
    <w:p>
      <w:pPr>
        <w:pStyle w:val="rtlJustify"/>
      </w:pPr>
      <w:r>
        <w:rPr>
          <w:rFonts w:ascii="Traditional Arabic" w:hAnsi="Traditional Arabic" w:eastAsia="Traditional Arabic" w:cs="Traditional Arabic"/>
          <w:sz w:val="28"/>
          <w:szCs w:val="28"/>
          <w:rtl/>
        </w:rPr>
        <w:t xml:space="preserve">25 </w:t>
      </w:r>
    </w:p>
    <w:p>
      <w:pPr>
        <w:pStyle w:val="rtlJustify"/>
      </w:pPr>
      <w:r>
        <w:rPr>
          <w:rFonts w:ascii="Traditional Arabic" w:hAnsi="Traditional Arabic" w:eastAsia="Traditional Arabic" w:cs="Traditional Arabic"/>
          <w:sz w:val="28"/>
          <w:szCs w:val="28"/>
          <w:rtl/>
        </w:rPr>
        <w:t xml:space="preserve">511 </w:t>
      </w:r>
    </w:p>
    <w:p>
      <w:pPr>
        <w:pStyle w:val="rtlJustify"/>
      </w:pPr>
      <w:r>
        <w:rPr>
          <w:rFonts w:ascii="Traditional Arabic" w:hAnsi="Traditional Arabic" w:eastAsia="Traditional Arabic" w:cs="Traditional Arabic"/>
          <w:sz w:val="28"/>
          <w:szCs w:val="28"/>
          <w:rtl/>
        </w:rPr>
        <w:t xml:space="preserve">23 </w:t>
      </w:r>
    </w:p>
    <w:p>
      <w:pPr>
        <w:pStyle w:val="rtlJustify"/>
      </w:pPr>
      <w:r>
        <w:rPr>
          <w:rFonts w:ascii="Traditional Arabic" w:hAnsi="Traditional Arabic" w:eastAsia="Traditional Arabic" w:cs="Traditional Arabic"/>
          <w:sz w:val="28"/>
          <w:szCs w:val="28"/>
          <w:rtl/>
        </w:rPr>
        <w:t xml:space="preserve">46 </w:t>
      </w:r>
    </w:p>
    <w:p>
      <w:pPr>
        <w:pStyle w:val="rtlJustify"/>
      </w:pPr>
      <w:r>
        <w:rPr>
          <w:rFonts w:ascii="Traditional Arabic" w:hAnsi="Traditional Arabic" w:eastAsia="Traditional Arabic" w:cs="Traditional Arabic"/>
          <w:sz w:val="28"/>
          <w:szCs w:val="28"/>
          <w:rtl/>
        </w:rPr>
        <w:t xml:space="preserve">55 </w:t>
      </w:r>
    </w:p>
    <w:p>
      <w:pPr>
        <w:pStyle w:val="rtlJustify"/>
      </w:pPr>
      <w:r>
        <w:rPr>
          <w:rFonts w:ascii="Traditional Arabic" w:hAnsi="Traditional Arabic" w:eastAsia="Traditional Arabic" w:cs="Traditional Arabic"/>
          <w:sz w:val="28"/>
          <w:szCs w:val="28"/>
          <w:rtl/>
        </w:rPr>
        <w:t xml:space="preserve">5 </w:t>
      </w:r>
    </w:p>
    <w:p>
      <w:pPr>
        <w:pStyle w:val="rtlJustify"/>
      </w:pPr>
      <w:r>
        <w:rPr>
          <w:rFonts w:ascii="Traditional Arabic" w:hAnsi="Traditional Arabic" w:eastAsia="Traditional Arabic" w:cs="Traditional Arabic"/>
          <w:sz w:val="28"/>
          <w:szCs w:val="28"/>
          <w:rtl/>
        </w:rPr>
        <w:t xml:space="preserve">382 </w:t>
      </w:r>
    </w:p>
    <w:p>
      <w:pPr>
        <w:pStyle w:val="rtlJustify"/>
      </w:pPr>
      <w:r>
        <w:rPr>
          <w:rFonts w:ascii="Traditional Arabic" w:hAnsi="Traditional Arabic" w:eastAsia="Traditional Arabic" w:cs="Traditional Arabic"/>
          <w:sz w:val="28"/>
          <w:szCs w:val="28"/>
          <w:rtl/>
        </w:rPr>
        <w:t xml:space="preserve">648 </w:t>
      </w:r>
    </w:p>
    <w:p>
      <w:pPr>
        <w:pStyle w:val="rtlJustify"/>
      </w:pPr>
      <w:r>
        <w:rPr>
          <w:rFonts w:ascii="Traditional Arabic" w:hAnsi="Traditional Arabic" w:eastAsia="Traditional Arabic" w:cs="Traditional Arabic"/>
          <w:sz w:val="28"/>
          <w:szCs w:val="28"/>
          <w:rtl/>
        </w:rPr>
        <w:t xml:space="preserve">26 </w:t>
      </w:r>
    </w:p>
    <w:p>
      <w:pPr>
        <w:pStyle w:val="rtlJustify"/>
      </w:pPr>
      <w:r>
        <w:rPr>
          <w:rFonts w:ascii="Traditional Arabic" w:hAnsi="Traditional Arabic" w:eastAsia="Traditional Arabic" w:cs="Traditional Arabic"/>
          <w:sz w:val="28"/>
          <w:szCs w:val="28"/>
          <w:rtl/>
        </w:rPr>
        <w:t xml:space="preserve">75 </w:t>
      </w:r>
    </w:p>
    <w:p>
      <w:pPr>
        <w:pStyle w:val="rtlJustify"/>
      </w:pPr>
      <w:r>
        <w:rPr>
          <w:rFonts w:ascii="Traditional Arabic" w:hAnsi="Traditional Arabic" w:eastAsia="Traditional Arabic" w:cs="Traditional Arabic"/>
          <w:sz w:val="28"/>
          <w:szCs w:val="28"/>
          <w:rtl/>
        </w:rPr>
        <w:t xml:space="preserve">547 </w:t>
      </w:r>
    </w:p>
    <w:p>
      <w:pPr>
        <w:pStyle w:val="rtlJustify"/>
      </w:pPr>
      <w:r>
        <w:rPr>
          <w:rFonts w:ascii="Traditional Arabic" w:hAnsi="Traditional Arabic" w:eastAsia="Traditional Arabic" w:cs="Traditional Arabic"/>
          <w:sz w:val="28"/>
          <w:szCs w:val="28"/>
          <w:rtl/>
        </w:rPr>
        <w:t xml:space="preserve">ذآور </w:t>
      </w:r>
    </w:p>
    <w:p>
      <w:pPr>
        <w:pStyle w:val="rtlJustify"/>
      </w:pPr>
      <w:r>
        <w:rPr>
          <w:rFonts w:ascii="Traditional Arabic" w:hAnsi="Traditional Arabic" w:eastAsia="Traditional Arabic" w:cs="Traditional Arabic"/>
          <w:sz w:val="28"/>
          <w:szCs w:val="28"/>
          <w:rtl/>
        </w:rPr>
        <w:t xml:space="preserve">1,258 </w:t>
      </w:r>
    </w:p>
    <w:p>
      <w:pPr>
        <w:pStyle w:val="rtlJustify"/>
      </w:pPr>
      <w:r>
        <w:rPr>
          <w:rFonts w:ascii="Traditional Arabic" w:hAnsi="Traditional Arabic" w:eastAsia="Traditional Arabic" w:cs="Traditional Arabic"/>
          <w:sz w:val="28"/>
          <w:szCs w:val="28"/>
          <w:rtl/>
        </w:rPr>
        <w:t xml:space="preserve">14 </w:t>
      </w:r>
    </w:p>
    <w:p>
      <w:pPr>
        <w:pStyle w:val="rtlJustify"/>
      </w:pPr>
      <w:r>
        <w:rPr>
          <w:rFonts w:ascii="Traditional Arabic" w:hAnsi="Traditional Arabic" w:eastAsia="Traditional Arabic" w:cs="Traditional Arabic"/>
          <w:sz w:val="28"/>
          <w:szCs w:val="28"/>
          <w:rtl/>
        </w:rPr>
        <w:t xml:space="preserve">1,158 </w:t>
      </w:r>
    </w:p>
    <w:p>
      <w:pPr>
        <w:pStyle w:val="rtlJustify"/>
      </w:pPr>
      <w:r>
        <w:rPr>
          <w:rFonts w:ascii="Traditional Arabic" w:hAnsi="Traditional Arabic" w:eastAsia="Traditional Arabic" w:cs="Traditional Arabic"/>
          <w:sz w:val="28"/>
          <w:szCs w:val="28"/>
          <w:rtl/>
        </w:rPr>
        <w:t xml:space="preserve">4 </w:t>
      </w:r>
    </w:p>
    <w:p>
      <w:pPr>
        <w:pStyle w:val="rtlJustify"/>
      </w:pPr>
      <w:r>
        <w:rPr>
          <w:rFonts w:ascii="Traditional Arabic" w:hAnsi="Traditional Arabic" w:eastAsia="Traditional Arabic" w:cs="Traditional Arabic"/>
          <w:sz w:val="28"/>
          <w:szCs w:val="28"/>
          <w:rtl/>
        </w:rPr>
        <w:t xml:space="preserve">11 </w:t>
      </w:r>
    </w:p>
    <w:p>
      <w:pPr>
        <w:pStyle w:val="rtlJustify"/>
      </w:pPr>
      <w:r>
        <w:rPr>
          <w:rFonts w:ascii="Traditional Arabic" w:hAnsi="Traditional Arabic" w:eastAsia="Traditional Arabic" w:cs="Traditional Arabic"/>
          <w:sz w:val="28"/>
          <w:szCs w:val="28"/>
          <w:rtl/>
        </w:rPr>
        <w:t xml:space="preserve">66 </w:t>
      </w:r>
    </w:p>
    <w:p>
      <w:pPr>
        <w:pStyle w:val="rtlJustify"/>
      </w:pPr>
      <w:r>
        <w:rPr>
          <w:rFonts w:ascii="Traditional Arabic" w:hAnsi="Traditional Arabic" w:eastAsia="Traditional Arabic" w:cs="Traditional Arabic"/>
          <w:sz w:val="28"/>
          <w:szCs w:val="28"/>
          <w:rtl/>
        </w:rPr>
        <w:t xml:space="preserve">638 </w:t>
      </w:r>
    </w:p>
    <w:p>
      <w:pPr>
        <w:pStyle w:val="rtlJustify"/>
      </w:pPr>
      <w:r>
        <w:rPr>
          <w:rFonts w:ascii="Traditional Arabic" w:hAnsi="Traditional Arabic" w:eastAsia="Traditional Arabic" w:cs="Traditional Arabic"/>
          <w:sz w:val="28"/>
          <w:szCs w:val="28"/>
          <w:rtl/>
        </w:rPr>
        <w:t xml:space="preserve">439 </w:t>
      </w:r>
    </w:p>
    <w:p>
      <w:pPr>
        <w:pStyle w:val="rtlJustify"/>
      </w:pPr>
      <w:r>
        <w:rPr>
          <w:rFonts w:ascii="Traditional Arabic" w:hAnsi="Traditional Arabic" w:eastAsia="Traditional Arabic" w:cs="Traditional Arabic"/>
          <w:sz w:val="28"/>
          <w:szCs w:val="28"/>
          <w:rtl/>
        </w:rPr>
        <w:t xml:space="preserve">86 </w:t>
      </w:r>
    </w:p>
    <w:p>
      <w:pPr>
        <w:pStyle w:val="rtlJustify"/>
      </w:pPr>
      <w:r>
        <w:rPr>
          <w:rFonts w:ascii="Traditional Arabic" w:hAnsi="Traditional Arabic" w:eastAsia="Traditional Arabic" w:cs="Traditional Arabic"/>
          <w:sz w:val="28"/>
          <w:szCs w:val="28"/>
          <w:rtl/>
        </w:rPr>
        <w:t xml:space="preserve">8 </w:t>
      </w:r>
    </w:p>
    <w:p>
      <w:pPr>
        <w:pStyle w:val="rtlJustify"/>
      </w:pPr>
      <w:r>
        <w:rPr>
          <w:rFonts w:ascii="Traditional Arabic" w:hAnsi="Traditional Arabic" w:eastAsia="Traditional Arabic" w:cs="Traditional Arabic"/>
          <w:sz w:val="28"/>
          <w:szCs w:val="28"/>
          <w:rtl/>
        </w:rPr>
        <w:t xml:space="preserve">5 </w:t>
      </w:r>
    </w:p>
    <w:p>
      <w:pPr>
        <w:pStyle w:val="rtlJustify"/>
      </w:pPr>
      <w:r>
        <w:rPr>
          <w:rFonts w:ascii="Traditional Arabic" w:hAnsi="Traditional Arabic" w:eastAsia="Traditional Arabic" w:cs="Traditional Arabic"/>
          <w:sz w:val="28"/>
          <w:szCs w:val="28"/>
          <w:rtl/>
        </w:rPr>
        <w:t xml:space="preserve">73 </w:t>
      </w:r>
    </w:p>
    <w:p>
      <w:pPr>
        <w:pStyle w:val="rtlJustify"/>
      </w:pPr>
      <w:r>
        <w:rPr>
          <w:rFonts w:ascii="Traditional Arabic" w:hAnsi="Traditional Arabic" w:eastAsia="Traditional Arabic" w:cs="Traditional Arabic"/>
          <w:sz w:val="28"/>
          <w:szCs w:val="28"/>
          <w:rtl/>
        </w:rPr>
        <w:t xml:space="preserve">إناث </w:t>
      </w:r>
    </w:p>
    <w:p>
      <w:pPr>
        <w:pStyle w:val="rtlJustify"/>
      </w:pPr>
      <w:r>
        <w:rPr>
          <w:rFonts w:ascii="Traditional Arabic" w:hAnsi="Traditional Arabic" w:eastAsia="Traditional Arabic" w:cs="Traditional Arabic"/>
          <w:sz w:val="28"/>
          <w:szCs w:val="28"/>
          <w:rtl/>
        </w:rPr>
        <w:t xml:space="preserve">2,442 </w:t>
      </w:r>
    </w:p>
    <w:p>
      <w:pPr>
        <w:pStyle w:val="rtlJustify"/>
      </w:pPr>
      <w:r>
        <w:rPr>
          <w:rFonts w:ascii="Traditional Arabic" w:hAnsi="Traditional Arabic" w:eastAsia="Traditional Arabic" w:cs="Traditional Arabic"/>
          <w:sz w:val="28"/>
          <w:szCs w:val="28"/>
          <w:rtl/>
        </w:rPr>
        <w:t xml:space="preserve">39 </w:t>
      </w:r>
    </w:p>
    <w:p>
      <w:pPr>
        <w:pStyle w:val="rtlJustify"/>
      </w:pPr>
      <w:r>
        <w:rPr>
          <w:rFonts w:ascii="Traditional Arabic" w:hAnsi="Traditional Arabic" w:eastAsia="Traditional Arabic" w:cs="Traditional Arabic"/>
          <w:sz w:val="28"/>
          <w:szCs w:val="28"/>
          <w:rtl/>
        </w:rPr>
        <w:t xml:space="preserve">1,669 </w:t>
      </w:r>
    </w:p>
    <w:p>
      <w:pPr>
        <w:pStyle w:val="rtlJustify"/>
      </w:pPr>
      <w:r>
        <w:rPr>
          <w:rFonts w:ascii="Traditional Arabic" w:hAnsi="Traditional Arabic" w:eastAsia="Traditional Arabic" w:cs="Traditional Arabic"/>
          <w:sz w:val="28"/>
          <w:szCs w:val="28"/>
          <w:rtl/>
        </w:rPr>
        <w:t xml:space="preserve">27 </w:t>
      </w:r>
    </w:p>
    <w:p>
      <w:pPr>
        <w:pStyle w:val="rtlJustify"/>
      </w:pPr>
      <w:r>
        <w:rPr>
          <w:rFonts w:ascii="Traditional Arabic" w:hAnsi="Traditional Arabic" w:eastAsia="Traditional Arabic" w:cs="Traditional Arabic"/>
          <w:sz w:val="28"/>
          <w:szCs w:val="28"/>
          <w:rtl/>
        </w:rPr>
        <w:t xml:space="preserve">57 </w:t>
      </w:r>
    </w:p>
    <w:p>
      <w:pPr>
        <w:pStyle w:val="rtlJustify"/>
      </w:pPr>
      <w:r>
        <w:rPr>
          <w:rFonts w:ascii="Traditional Arabic" w:hAnsi="Traditional Arabic" w:eastAsia="Traditional Arabic" w:cs="Traditional Arabic"/>
          <w:sz w:val="28"/>
          <w:szCs w:val="28"/>
          <w:rtl/>
        </w:rPr>
        <w:t xml:space="preserve">121 </w:t>
      </w:r>
    </w:p>
    <w:p>
      <w:pPr>
        <w:pStyle w:val="rtlJustify"/>
      </w:pPr>
      <w:r>
        <w:rPr>
          <w:rFonts w:ascii="Traditional Arabic" w:hAnsi="Traditional Arabic" w:eastAsia="Traditional Arabic" w:cs="Traditional Arabic"/>
          <w:sz w:val="28"/>
          <w:szCs w:val="28"/>
          <w:rtl/>
        </w:rPr>
        <w:t xml:space="preserve">643 </w:t>
      </w:r>
    </w:p>
    <w:p>
      <w:pPr>
        <w:pStyle w:val="rtlJustify"/>
      </w:pPr>
      <w:r>
        <w:rPr>
          <w:rFonts w:ascii="Traditional Arabic" w:hAnsi="Traditional Arabic" w:eastAsia="Traditional Arabic" w:cs="Traditional Arabic"/>
          <w:sz w:val="28"/>
          <w:szCs w:val="28"/>
          <w:rtl/>
        </w:rPr>
        <w:t xml:space="preserve">821 </w:t>
      </w:r>
    </w:p>
    <w:p>
      <w:pPr>
        <w:pStyle w:val="rtlJustify"/>
      </w:pPr>
      <w:r>
        <w:rPr>
          <w:rFonts w:ascii="Traditional Arabic" w:hAnsi="Traditional Arabic" w:eastAsia="Traditional Arabic" w:cs="Traditional Arabic"/>
          <w:sz w:val="28"/>
          <w:szCs w:val="28"/>
          <w:rtl/>
        </w:rPr>
        <w:t xml:space="preserve">734 </w:t>
      </w:r>
    </w:p>
    <w:p>
      <w:pPr>
        <w:pStyle w:val="rtlJustify"/>
      </w:pPr>
      <w:r>
        <w:rPr>
          <w:rFonts w:ascii="Traditional Arabic" w:hAnsi="Traditional Arabic" w:eastAsia="Traditional Arabic" w:cs="Traditional Arabic"/>
          <w:sz w:val="28"/>
          <w:szCs w:val="28"/>
          <w:rtl/>
        </w:rPr>
        <w:t xml:space="preserve">34 </w:t>
      </w:r>
    </w:p>
    <w:p>
      <w:pPr>
        <w:pStyle w:val="rtlJustify"/>
      </w:pPr>
      <w:r>
        <w:rPr>
          <w:rFonts w:ascii="Traditional Arabic" w:hAnsi="Traditional Arabic" w:eastAsia="Traditional Arabic" w:cs="Traditional Arabic"/>
          <w:sz w:val="28"/>
          <w:szCs w:val="28"/>
          <w:rtl/>
        </w:rPr>
        <w:t xml:space="preserve">80 </w:t>
      </w:r>
    </w:p>
    <w:p>
      <w:pPr>
        <w:pStyle w:val="rtlJustify"/>
      </w:pPr>
      <w:r>
        <w:rPr>
          <w:rFonts w:ascii="Traditional Arabic" w:hAnsi="Traditional Arabic" w:eastAsia="Traditional Arabic" w:cs="Traditional Arabic"/>
          <w:sz w:val="28"/>
          <w:szCs w:val="28"/>
          <w:rtl/>
        </w:rPr>
        <w:t xml:space="preserve">620 </w:t>
      </w:r>
    </w:p>
    <w:p>
      <w:pPr>
        <w:pStyle w:val="rtlJustify"/>
      </w:pPr>
      <w:r>
        <w:rPr>
          <w:rFonts w:ascii="Traditional Arabic" w:hAnsi="Traditional Arabic" w:eastAsia="Traditional Arabic" w:cs="Traditional Arabic"/>
          <w:sz w:val="28"/>
          <w:szCs w:val="28"/>
          <w:rtl/>
        </w:rPr>
        <w:t xml:space="preserve">المجموع</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المصدر: الجهاز المركزي للإحصاء الفلسطيني، 2009.</w:t>
      </w:r>
    </w:p>
    <w:p>
      <w:pPr>
        <w:pStyle w:val="rtlJustify"/>
      </w:pPr>
      <w:r>
        <w:rPr>
          <w:rFonts w:ascii="Traditional Arabic" w:hAnsi="Traditional Arabic" w:eastAsia="Traditional Arabic" w:cs="Traditional Arabic"/>
          <w:sz w:val="28"/>
          <w:szCs w:val="28"/>
          <w:rtl/>
        </w:rPr>
        <w:t xml:space="preserve">  </w:t>
      </w:r>
    </w:p>
    <w:p/>
    <w:p>
      <w:pPr>
        <w:pStyle w:val="Heading2"/>
      </w:pPr>
      <w:bookmarkStart w:id="8" w:name="_Toc8"/>
      <w:r>
        <w:t>الثروة الزراعية</w:t>
      </w:r>
      <w:bookmarkEnd w:id="8"/>
    </w:p>
    <w:p>
      <w:pPr>
        <w:pStyle w:val="rtlJustify"/>
      </w:pPr>
      <w:r>
        <w:rPr>
          <w:rFonts w:ascii="Traditional Arabic" w:hAnsi="Traditional Arabic" w:eastAsia="Traditional Arabic" w:cs="Traditional Arabic"/>
          <w:sz w:val="28"/>
          <w:szCs w:val="28"/>
          <w:rtl/>
        </w:rPr>
        <w:t xml:space="preserve">قطاع الزراعة    </w:t>
      </w:r>
    </w:p>
    <w:p>
      <w:pPr>
        <w:pStyle w:val="rtlJustify"/>
      </w:pPr>
      <w:r>
        <w:rPr>
          <w:rFonts w:ascii="Traditional Arabic" w:hAnsi="Traditional Arabic" w:eastAsia="Traditional Arabic" w:cs="Traditional Arabic"/>
          <w:sz w:val="28"/>
          <w:szCs w:val="28"/>
          <w:rtl/>
        </w:rPr>
        <w:t xml:space="preserve">تبلغ مساحة بلدة بير نبالا حوالي 4,176 دونما، منها 956 دونم هي أراضٍ قابلة للزراعة و937 دونما  أراض سكنية.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جدول 5: استعمالات الأراضي في بلدة بير نبالا لعام 2010 (المساحة بالدونم ) </w:t>
      </w:r>
    </w:p>
    <w:p>
      <w:pPr>
        <w:pStyle w:val="rtlJustify"/>
      </w:pPr>
      <w:r>
        <w:rPr>
          <w:rFonts w:ascii="Traditional Arabic" w:hAnsi="Traditional Arabic" w:eastAsia="Traditional Arabic" w:cs="Traditional Arabic"/>
          <w:sz w:val="28"/>
          <w:szCs w:val="28"/>
          <w:rtl/>
        </w:rPr>
        <w:t xml:space="preserve">مساحة </w:t>
      </w:r>
    </w:p>
    <w:p>
      <w:pPr>
        <w:pStyle w:val="rtlJustify"/>
      </w:pPr>
      <w:r>
        <w:rPr>
          <w:rFonts w:ascii="Traditional Arabic" w:hAnsi="Traditional Arabic" w:eastAsia="Traditional Arabic" w:cs="Traditional Arabic"/>
          <w:sz w:val="28"/>
          <w:szCs w:val="28"/>
          <w:rtl/>
        </w:rPr>
        <w:t xml:space="preserve">المستوطنات والقواعد العسكرية ومنطقة  الجدار</w:t>
      </w:r>
    </w:p>
    <w:p>
      <w:pPr>
        <w:pStyle w:val="rtlJustify"/>
      </w:pPr>
      <w:r>
        <w:rPr>
          <w:rFonts w:ascii="Traditional Arabic" w:hAnsi="Traditional Arabic" w:eastAsia="Traditional Arabic" w:cs="Traditional Arabic"/>
          <w:sz w:val="28"/>
          <w:szCs w:val="28"/>
          <w:rtl/>
        </w:rPr>
        <w:t xml:space="preserve">مساحة </w:t>
      </w:r>
    </w:p>
    <w:p>
      <w:pPr>
        <w:pStyle w:val="rtlJustify"/>
      </w:pPr>
      <w:r>
        <w:rPr>
          <w:rFonts w:ascii="Traditional Arabic" w:hAnsi="Traditional Arabic" w:eastAsia="Traditional Arabic" w:cs="Traditional Arabic"/>
          <w:sz w:val="28"/>
          <w:szCs w:val="28"/>
          <w:rtl/>
        </w:rPr>
        <w:t xml:space="preserve">المناطق </w:t>
      </w:r>
    </w:p>
    <w:p>
      <w:pPr>
        <w:pStyle w:val="rtlJustify"/>
      </w:pPr>
      <w:r>
        <w:rPr>
          <w:rFonts w:ascii="Traditional Arabic" w:hAnsi="Traditional Arabic" w:eastAsia="Traditional Arabic" w:cs="Traditional Arabic"/>
          <w:sz w:val="28"/>
          <w:szCs w:val="28"/>
          <w:rtl/>
        </w:rPr>
        <w:t xml:space="preserve">الصناعية  والتجارية</w:t>
      </w:r>
    </w:p>
    <w:p>
      <w:pPr>
        <w:pStyle w:val="rtlJustify"/>
      </w:pPr>
      <w:r>
        <w:rPr>
          <w:rFonts w:ascii="Traditional Arabic" w:hAnsi="Traditional Arabic" w:eastAsia="Traditional Arabic" w:cs="Traditional Arabic"/>
          <w:sz w:val="28"/>
          <w:szCs w:val="28"/>
          <w:rtl/>
        </w:rPr>
        <w:t xml:space="preserve">الأراضي </w:t>
      </w:r>
    </w:p>
    <w:p>
      <w:pPr>
        <w:pStyle w:val="rtlJustify"/>
      </w:pPr>
      <w:r>
        <w:rPr>
          <w:rFonts w:ascii="Traditional Arabic" w:hAnsi="Traditional Arabic" w:eastAsia="Traditional Arabic" w:cs="Traditional Arabic"/>
          <w:sz w:val="28"/>
          <w:szCs w:val="28"/>
          <w:rtl/>
        </w:rPr>
        <w:t xml:space="preserve"> المفتوحة</w:t>
      </w:r>
    </w:p>
    <w:p>
      <w:pPr>
        <w:pStyle w:val="rtlJustify"/>
      </w:pPr>
      <w:r>
        <w:rPr>
          <w:rFonts w:ascii="Traditional Arabic" w:hAnsi="Traditional Arabic" w:eastAsia="Traditional Arabic" w:cs="Traditional Arabic"/>
          <w:sz w:val="28"/>
          <w:szCs w:val="28"/>
          <w:rtl/>
        </w:rPr>
        <w:t xml:space="preserve">الغابات  الحرجية</w:t>
      </w:r>
    </w:p>
    <w:p>
      <w:pPr>
        <w:pStyle w:val="rtlJustify"/>
      </w:pPr>
      <w:r>
        <w:rPr>
          <w:rFonts w:ascii="Traditional Arabic" w:hAnsi="Traditional Arabic" w:eastAsia="Traditional Arabic" w:cs="Traditional Arabic"/>
          <w:sz w:val="28"/>
          <w:szCs w:val="28"/>
          <w:rtl/>
        </w:rPr>
        <w:t xml:space="preserve">برك </w:t>
      </w:r>
    </w:p>
    <w:p>
      <w:pPr>
        <w:pStyle w:val="rtlJustify"/>
      </w:pPr>
      <w:r>
        <w:rPr>
          <w:rFonts w:ascii="Traditional Arabic" w:hAnsi="Traditional Arabic" w:eastAsia="Traditional Arabic" w:cs="Traditional Arabic"/>
          <w:sz w:val="28"/>
          <w:szCs w:val="28"/>
          <w:rtl/>
        </w:rPr>
        <w:t xml:space="preserve"> مائية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مساحة الأراضي الزراعية</w:t>
      </w:r>
    </w:p>
    <w:p>
      <w:pPr>
        <w:pStyle w:val="rtlJustify"/>
      </w:pPr>
      <w:r>
        <w:rPr>
          <w:rFonts w:ascii="Traditional Arabic" w:hAnsi="Traditional Arabic" w:eastAsia="Traditional Arabic" w:cs="Traditional Arabic"/>
          <w:sz w:val="28"/>
          <w:szCs w:val="28"/>
          <w:rtl/>
        </w:rPr>
        <w:t xml:space="preserve">(956) </w:t>
      </w:r>
    </w:p>
    <w:p>
      <w:pPr>
        <w:pStyle w:val="rtlJustify"/>
      </w:pPr>
      <w:r>
        <w:rPr>
          <w:rFonts w:ascii="Traditional Arabic" w:hAnsi="Traditional Arabic" w:eastAsia="Traditional Arabic" w:cs="Traditional Arabic"/>
          <w:sz w:val="28"/>
          <w:szCs w:val="28"/>
          <w:rtl/>
        </w:rPr>
        <w:t xml:space="preserve">مساحة </w:t>
      </w:r>
    </w:p>
    <w:p>
      <w:pPr>
        <w:pStyle w:val="rtlJustify"/>
      </w:pPr>
      <w:r>
        <w:rPr>
          <w:rFonts w:ascii="Traditional Arabic" w:hAnsi="Traditional Arabic" w:eastAsia="Traditional Arabic" w:cs="Traditional Arabic"/>
          <w:sz w:val="28"/>
          <w:szCs w:val="28"/>
          <w:rtl/>
        </w:rPr>
        <w:t xml:space="preserve">الأراضي  السكنية</w:t>
      </w:r>
    </w:p>
    <w:p>
      <w:pPr>
        <w:pStyle w:val="rtlJustify"/>
      </w:pPr>
      <w:r>
        <w:rPr>
          <w:rFonts w:ascii="Traditional Arabic" w:hAnsi="Traditional Arabic" w:eastAsia="Traditional Arabic" w:cs="Traditional Arabic"/>
          <w:sz w:val="28"/>
          <w:szCs w:val="28"/>
          <w:rtl/>
        </w:rPr>
        <w:t xml:space="preserve">المساحة  الكلية</w:t>
      </w:r>
    </w:p>
    <w:p>
      <w:pPr>
        <w:pStyle w:val="rtlJustify"/>
      </w:pPr>
      <w:r>
        <w:rPr>
          <w:rFonts w:ascii="Traditional Arabic" w:hAnsi="Traditional Arabic" w:eastAsia="Traditional Arabic" w:cs="Traditional Arabic"/>
          <w:sz w:val="28"/>
          <w:szCs w:val="28"/>
          <w:rtl/>
        </w:rPr>
        <w:t xml:space="preserve">زراعات </w:t>
      </w:r>
    </w:p>
    <w:p>
      <w:pPr>
        <w:pStyle w:val="rtlJustify"/>
      </w:pPr>
      <w:r>
        <w:rPr>
          <w:rFonts w:ascii="Traditional Arabic" w:hAnsi="Traditional Arabic" w:eastAsia="Traditional Arabic" w:cs="Traditional Arabic"/>
          <w:sz w:val="28"/>
          <w:szCs w:val="28"/>
          <w:rtl/>
        </w:rPr>
        <w:t xml:space="preserve"> موسمية</w:t>
      </w:r>
    </w:p>
    <w:p>
      <w:pPr>
        <w:pStyle w:val="rtlJustify"/>
      </w:pPr>
      <w:r>
        <w:rPr>
          <w:rFonts w:ascii="Traditional Arabic" w:hAnsi="Traditional Arabic" w:eastAsia="Traditional Arabic" w:cs="Traditional Arabic"/>
          <w:sz w:val="28"/>
          <w:szCs w:val="28"/>
          <w:rtl/>
        </w:rPr>
        <w:t xml:space="preserve"> المراعي</w:t>
      </w:r>
    </w:p>
    <w:p>
      <w:pPr>
        <w:pStyle w:val="rtlJustify"/>
      </w:pPr>
      <w:r>
        <w:rPr>
          <w:rFonts w:ascii="Traditional Arabic" w:hAnsi="Traditional Arabic" w:eastAsia="Traditional Arabic" w:cs="Traditional Arabic"/>
          <w:sz w:val="28"/>
          <w:szCs w:val="28"/>
          <w:rtl/>
        </w:rPr>
        <w:t xml:space="preserve">بيوت </w:t>
      </w:r>
    </w:p>
    <w:p>
      <w:pPr>
        <w:pStyle w:val="rtlJustify"/>
      </w:pPr>
      <w:r>
        <w:rPr>
          <w:rFonts w:ascii="Traditional Arabic" w:hAnsi="Traditional Arabic" w:eastAsia="Traditional Arabic" w:cs="Traditional Arabic"/>
          <w:sz w:val="28"/>
          <w:szCs w:val="28"/>
          <w:rtl/>
        </w:rPr>
        <w:t xml:space="preserve"> بلاستيكية</w:t>
      </w:r>
    </w:p>
    <w:p>
      <w:pPr>
        <w:pStyle w:val="rtlJustify"/>
      </w:pPr>
      <w:r>
        <w:rPr>
          <w:rFonts w:ascii="Traditional Arabic" w:hAnsi="Traditional Arabic" w:eastAsia="Traditional Arabic" w:cs="Traditional Arabic"/>
          <w:sz w:val="28"/>
          <w:szCs w:val="28"/>
          <w:rtl/>
        </w:rPr>
        <w:t xml:space="preserve">زراعات  دائمة</w:t>
      </w:r>
    </w:p>
    <w:p>
      <w:pPr>
        <w:pStyle w:val="rtlJustify"/>
      </w:pPr>
      <w:r>
        <w:rPr>
          <w:rFonts w:ascii="Traditional Arabic" w:hAnsi="Traditional Arabic" w:eastAsia="Traditional Arabic" w:cs="Traditional Arabic"/>
          <w:sz w:val="28"/>
          <w:szCs w:val="28"/>
          <w:rtl/>
        </w:rPr>
        <w:t xml:space="preserve">752 </w:t>
      </w:r>
    </w:p>
    <w:p>
      <w:pPr>
        <w:pStyle w:val="rtlJustify"/>
      </w:pPr>
      <w:r>
        <w:rPr>
          <w:rFonts w:ascii="Traditional Arabic" w:hAnsi="Traditional Arabic" w:eastAsia="Traditional Arabic" w:cs="Traditional Arabic"/>
          <w:sz w:val="28"/>
          <w:szCs w:val="28"/>
          <w:rtl/>
        </w:rPr>
        <w:t xml:space="preserve">169 </w:t>
      </w:r>
    </w:p>
    <w:p>
      <w:pPr>
        <w:pStyle w:val="rtlJustify"/>
      </w:pPr>
      <w:r>
        <w:rPr>
          <w:rFonts w:ascii="Traditional Arabic" w:hAnsi="Traditional Arabic" w:eastAsia="Traditional Arabic" w:cs="Traditional Arabic"/>
          <w:sz w:val="28"/>
          <w:szCs w:val="28"/>
          <w:rtl/>
        </w:rPr>
        <w:t xml:space="preserve">1,362 </w:t>
      </w:r>
    </w:p>
    <w:p>
      <w:pPr>
        <w:pStyle w:val="rtlJustify"/>
      </w:pPr>
      <w:r>
        <w:rPr>
          <w:rFonts w:ascii="Traditional Arabic" w:hAnsi="Traditional Arabic" w:eastAsia="Traditional Arabic" w:cs="Traditional Arabic"/>
          <w:sz w:val="28"/>
          <w:szCs w:val="28"/>
          <w:rtl/>
        </w:rPr>
        <w:t xml:space="preserve">0 </w:t>
      </w:r>
    </w:p>
    <w:p>
      <w:pPr>
        <w:pStyle w:val="rtlJustify"/>
      </w:pPr>
      <w:r>
        <w:rPr>
          <w:rFonts w:ascii="Traditional Arabic" w:hAnsi="Traditional Arabic" w:eastAsia="Traditional Arabic" w:cs="Traditional Arabic"/>
          <w:sz w:val="28"/>
          <w:szCs w:val="28"/>
          <w:rtl/>
        </w:rPr>
        <w:t xml:space="preserve">0 </w:t>
      </w:r>
    </w:p>
    <w:p>
      <w:pPr>
        <w:pStyle w:val="rtlJustify"/>
      </w:pPr>
      <w:r>
        <w:rPr>
          <w:rFonts w:ascii="Traditional Arabic" w:hAnsi="Traditional Arabic" w:eastAsia="Traditional Arabic" w:cs="Traditional Arabic"/>
          <w:sz w:val="28"/>
          <w:szCs w:val="28"/>
          <w:rtl/>
        </w:rPr>
        <w:t xml:space="preserve">504 </w:t>
      </w:r>
    </w:p>
    <w:p>
      <w:pPr>
        <w:pStyle w:val="rtlJustify"/>
      </w:pPr>
      <w:r>
        <w:rPr>
          <w:rFonts w:ascii="Traditional Arabic" w:hAnsi="Traditional Arabic" w:eastAsia="Traditional Arabic" w:cs="Traditional Arabic"/>
          <w:sz w:val="28"/>
          <w:szCs w:val="28"/>
          <w:rtl/>
        </w:rPr>
        <w:t xml:space="preserve">46 </w:t>
      </w:r>
    </w:p>
    <w:p>
      <w:pPr>
        <w:pStyle w:val="rtlJustify"/>
      </w:pPr>
      <w:r>
        <w:rPr>
          <w:rFonts w:ascii="Traditional Arabic" w:hAnsi="Traditional Arabic" w:eastAsia="Traditional Arabic" w:cs="Traditional Arabic"/>
          <w:sz w:val="28"/>
          <w:szCs w:val="28"/>
          <w:rtl/>
        </w:rPr>
        <w:t xml:space="preserve">0 </w:t>
      </w:r>
    </w:p>
    <w:p>
      <w:pPr>
        <w:pStyle w:val="rtlJustify"/>
      </w:pPr>
      <w:r>
        <w:rPr>
          <w:rFonts w:ascii="Traditional Arabic" w:hAnsi="Traditional Arabic" w:eastAsia="Traditional Arabic" w:cs="Traditional Arabic"/>
          <w:sz w:val="28"/>
          <w:szCs w:val="28"/>
          <w:rtl/>
        </w:rPr>
        <w:t xml:space="preserve">406 </w:t>
      </w:r>
    </w:p>
    <w:p>
      <w:pPr>
        <w:pStyle w:val="rtlJustify"/>
      </w:pPr>
      <w:r>
        <w:rPr>
          <w:rFonts w:ascii="Traditional Arabic" w:hAnsi="Traditional Arabic" w:eastAsia="Traditional Arabic" w:cs="Traditional Arabic"/>
          <w:sz w:val="28"/>
          <w:szCs w:val="28"/>
          <w:rtl/>
        </w:rPr>
        <w:t xml:space="preserve">937 </w:t>
      </w:r>
    </w:p>
    <w:p>
      <w:pPr>
        <w:pStyle w:val="rtlJustify"/>
      </w:pPr>
      <w:r>
        <w:rPr>
          <w:rFonts w:ascii="Traditional Arabic" w:hAnsi="Traditional Arabic" w:eastAsia="Traditional Arabic" w:cs="Traditional Arabic"/>
          <w:sz w:val="28"/>
          <w:szCs w:val="28"/>
          <w:rtl/>
        </w:rPr>
        <w:t xml:space="preserve">4,176 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المصدر: وحدة نظم المعلومات الجغرافية - أريج، 2012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استعمالات الأراضي ومسار جدار الفصل العنصري في بلدة بير نبالا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المصدر: وحدة نظم المعلومات الجغرافية- أريج، 2012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الجدول رقم 6، يبين الأنواع المختلفة من الخضراوات  البعلية والمروية المكشوفة في بلدة  بير نبالا. ويعتبر الفقوس  أكثر الأنواع زراعة في البلدة.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جدول 6: مساحة الأراضي المزروعة بالخضراوات البعلية والمروية المكشوفة في بلدة بير نبالا (المساحة بالدونم) </w:t>
      </w:r>
    </w:p>
    <w:p>
      <w:pPr>
        <w:pStyle w:val="rtlJustify"/>
      </w:pPr>
      <w:r>
        <w:rPr>
          <w:rFonts w:ascii="Traditional Arabic" w:hAnsi="Traditional Arabic" w:eastAsia="Traditional Arabic" w:cs="Traditional Arabic"/>
          <w:sz w:val="28"/>
          <w:szCs w:val="28"/>
          <w:rtl/>
        </w:rPr>
        <w:t xml:space="preserve">مروي  </w:t>
      </w:r>
    </w:p>
    <w:p>
      <w:pPr>
        <w:pStyle w:val="rtlJustify"/>
      </w:pPr>
      <w:r>
        <w:rPr>
          <w:rFonts w:ascii="Traditional Arabic" w:hAnsi="Traditional Arabic" w:eastAsia="Traditional Arabic" w:cs="Traditional Arabic"/>
          <w:sz w:val="28"/>
          <w:szCs w:val="28"/>
          <w:rtl/>
        </w:rPr>
        <w:t xml:space="preserve">بعلي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الأشجار المثمرة     </w:t>
      </w:r>
    </w:p>
    <w:p>
      <w:pPr>
        <w:pStyle w:val="rtlJustify"/>
      </w:pPr>
      <w:r>
        <w:rPr>
          <w:rFonts w:ascii="Traditional Arabic" w:hAnsi="Traditional Arabic" w:eastAsia="Traditional Arabic" w:cs="Traditional Arabic"/>
          <w:sz w:val="28"/>
          <w:szCs w:val="28"/>
          <w:rtl/>
        </w:rPr>
        <w:t xml:space="preserve">  2</w:t>
      </w:r>
    </w:p>
    <w:p>
      <w:pPr>
        <w:pStyle w:val="rtlJustify"/>
      </w:pPr>
      <w:r>
        <w:rPr>
          <w:rFonts w:ascii="Traditional Arabic" w:hAnsi="Traditional Arabic" w:eastAsia="Traditional Arabic" w:cs="Traditional Arabic"/>
          <w:sz w:val="28"/>
          <w:szCs w:val="28"/>
          <w:rtl/>
        </w:rPr>
        <w:t xml:space="preserve">  12</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الخضراوات الثمرية      </w:t>
      </w:r>
    </w:p>
    <w:p>
      <w:pPr>
        <w:pStyle w:val="rtlJustify"/>
      </w:pPr>
      <w:r>
        <w:rPr>
          <w:rFonts w:ascii="Traditional Arabic" w:hAnsi="Traditional Arabic" w:eastAsia="Traditional Arabic" w:cs="Traditional Arabic"/>
          <w:sz w:val="28"/>
          <w:szCs w:val="28"/>
          <w:rtl/>
        </w:rPr>
        <w:t xml:space="preserve">  0</w:t>
      </w:r>
    </w:p>
    <w:p>
      <w:pPr>
        <w:pStyle w:val="rtlJustify"/>
      </w:pPr>
      <w:r>
        <w:rPr>
          <w:rFonts w:ascii="Traditional Arabic" w:hAnsi="Traditional Arabic" w:eastAsia="Traditional Arabic" w:cs="Traditional Arabic"/>
          <w:sz w:val="28"/>
          <w:szCs w:val="28"/>
          <w:rtl/>
        </w:rPr>
        <w:t xml:space="preserve">  0</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الخضراوات الورقية     </w:t>
      </w:r>
    </w:p>
    <w:p>
      <w:pPr>
        <w:pStyle w:val="rtlJustify"/>
      </w:pPr>
      <w:r>
        <w:rPr>
          <w:rFonts w:ascii="Traditional Arabic" w:hAnsi="Traditional Arabic" w:eastAsia="Traditional Arabic" w:cs="Traditional Arabic"/>
          <w:sz w:val="28"/>
          <w:szCs w:val="28"/>
          <w:rtl/>
        </w:rPr>
        <w:t xml:space="preserve">  0</w:t>
      </w:r>
    </w:p>
    <w:p>
      <w:pPr>
        <w:pStyle w:val="rtlJustify"/>
      </w:pPr>
      <w:r>
        <w:rPr>
          <w:rFonts w:ascii="Traditional Arabic" w:hAnsi="Traditional Arabic" w:eastAsia="Traditional Arabic" w:cs="Traditional Arabic"/>
          <w:sz w:val="28"/>
          <w:szCs w:val="28"/>
          <w:rtl/>
        </w:rPr>
        <w:t xml:space="preserve">  7</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البقوليات الخضراء </w:t>
      </w:r>
    </w:p>
    <w:p>
      <w:pPr>
        <w:pStyle w:val="rtlJustify"/>
      </w:pPr>
      <w:r>
        <w:rPr>
          <w:rFonts w:ascii="Traditional Arabic" w:hAnsi="Traditional Arabic" w:eastAsia="Traditional Arabic" w:cs="Traditional Arabic"/>
          <w:sz w:val="28"/>
          <w:szCs w:val="28"/>
          <w:rtl/>
        </w:rPr>
        <w:t xml:space="preserve">  0</w:t>
      </w:r>
    </w:p>
    <w:p>
      <w:pPr>
        <w:pStyle w:val="rtlJustify"/>
      </w:pPr>
      <w:r>
        <w:rPr>
          <w:rFonts w:ascii="Traditional Arabic" w:hAnsi="Traditional Arabic" w:eastAsia="Traditional Arabic" w:cs="Traditional Arabic"/>
          <w:sz w:val="28"/>
          <w:szCs w:val="28"/>
          <w:rtl/>
        </w:rPr>
        <w:t xml:space="preserve">  0</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الأبصال </w:t>
      </w:r>
    </w:p>
    <w:p>
      <w:pPr>
        <w:pStyle w:val="rtlJustify"/>
      </w:pPr>
      <w:r>
        <w:rPr>
          <w:rFonts w:ascii="Traditional Arabic" w:hAnsi="Traditional Arabic" w:eastAsia="Traditional Arabic" w:cs="Traditional Arabic"/>
          <w:sz w:val="28"/>
          <w:szCs w:val="28"/>
          <w:rtl/>
        </w:rPr>
        <w:t xml:space="preserve">  3</w:t>
      </w:r>
    </w:p>
    <w:p>
      <w:pPr>
        <w:pStyle w:val="rtlJustify"/>
      </w:pPr>
      <w:r>
        <w:rPr>
          <w:rFonts w:ascii="Traditional Arabic" w:hAnsi="Traditional Arabic" w:eastAsia="Traditional Arabic" w:cs="Traditional Arabic"/>
          <w:sz w:val="28"/>
          <w:szCs w:val="28"/>
          <w:rtl/>
        </w:rPr>
        <w:t xml:space="preserve">  2</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خضراوات أخرى </w:t>
      </w:r>
    </w:p>
    <w:p>
      <w:pPr>
        <w:pStyle w:val="rtlJustify"/>
      </w:pPr>
      <w:r>
        <w:rPr>
          <w:rFonts w:ascii="Traditional Arabic" w:hAnsi="Traditional Arabic" w:eastAsia="Traditional Arabic" w:cs="Traditional Arabic"/>
          <w:sz w:val="28"/>
          <w:szCs w:val="28"/>
          <w:rtl/>
        </w:rPr>
        <w:t xml:space="preserve">  5</w:t>
      </w:r>
    </w:p>
    <w:p>
      <w:pPr>
        <w:pStyle w:val="rtlJustify"/>
      </w:pPr>
      <w:r>
        <w:rPr>
          <w:rFonts w:ascii="Traditional Arabic" w:hAnsi="Traditional Arabic" w:eastAsia="Traditional Arabic" w:cs="Traditional Arabic"/>
          <w:sz w:val="28"/>
          <w:szCs w:val="28"/>
          <w:rtl/>
        </w:rPr>
        <w:t xml:space="preserve">  21</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المجموع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المصدر: وزارة الزراعة الفلسطينية - القدس، 2010.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الجدول رقم 7، يبين أنواع الأشجار المثمرة ومساحاتها في بلدة بير نبالا. وتشتهر بير نبالا بزراعة الزيتون حيث  يوجد حوالي 365 دونم مزروعة بأشجار الزيتون.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جدول 7: مساحة الأراضي المزروعة بالأشجار المثمرة في بلدة بير نبالا (المساحة بالدونم) </w:t>
      </w:r>
    </w:p>
    <w:p>
      <w:pPr>
        <w:pStyle w:val="rtlJustify"/>
      </w:pPr>
      <w:r>
        <w:rPr>
          <w:rFonts w:ascii="Traditional Arabic" w:hAnsi="Traditional Arabic" w:eastAsia="Traditional Arabic" w:cs="Traditional Arabic"/>
          <w:sz w:val="28"/>
          <w:szCs w:val="28"/>
          <w:rtl/>
        </w:rPr>
        <w:t xml:space="preserve">مروي  </w:t>
      </w:r>
    </w:p>
    <w:p>
      <w:pPr>
        <w:pStyle w:val="rtlJustify"/>
      </w:pPr>
      <w:r>
        <w:rPr>
          <w:rFonts w:ascii="Traditional Arabic" w:hAnsi="Traditional Arabic" w:eastAsia="Traditional Arabic" w:cs="Traditional Arabic"/>
          <w:sz w:val="28"/>
          <w:szCs w:val="28"/>
          <w:rtl/>
        </w:rPr>
        <w:t xml:space="preserve">بعلي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الأشجار المثمرة     </w:t>
      </w:r>
    </w:p>
    <w:p>
      <w:pPr>
        <w:pStyle w:val="rtlJustify"/>
      </w:pPr>
      <w:r>
        <w:rPr>
          <w:rFonts w:ascii="Traditional Arabic" w:hAnsi="Traditional Arabic" w:eastAsia="Traditional Arabic" w:cs="Traditional Arabic"/>
          <w:sz w:val="28"/>
          <w:szCs w:val="28"/>
          <w:rtl/>
        </w:rPr>
        <w:t xml:space="preserve">  0</w:t>
      </w:r>
    </w:p>
    <w:p>
      <w:pPr>
        <w:pStyle w:val="rtlJustify"/>
      </w:pPr>
      <w:r>
        <w:rPr>
          <w:rFonts w:ascii="Traditional Arabic" w:hAnsi="Traditional Arabic" w:eastAsia="Traditional Arabic" w:cs="Traditional Arabic"/>
          <w:sz w:val="28"/>
          <w:szCs w:val="28"/>
          <w:rtl/>
        </w:rPr>
        <w:t xml:space="preserve">  365</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الزيتون  </w:t>
      </w:r>
    </w:p>
    <w:p>
      <w:pPr>
        <w:pStyle w:val="rtlJustify"/>
      </w:pPr>
      <w:r>
        <w:rPr>
          <w:rFonts w:ascii="Traditional Arabic" w:hAnsi="Traditional Arabic" w:eastAsia="Traditional Arabic" w:cs="Traditional Arabic"/>
          <w:sz w:val="28"/>
          <w:szCs w:val="28"/>
          <w:rtl/>
        </w:rPr>
        <w:t xml:space="preserve">  0</w:t>
      </w:r>
    </w:p>
    <w:p>
      <w:pPr>
        <w:pStyle w:val="rtlJustify"/>
      </w:pPr>
      <w:r>
        <w:rPr>
          <w:rFonts w:ascii="Traditional Arabic" w:hAnsi="Traditional Arabic" w:eastAsia="Traditional Arabic" w:cs="Traditional Arabic"/>
          <w:sz w:val="28"/>
          <w:szCs w:val="28"/>
          <w:rtl/>
        </w:rPr>
        <w:t xml:space="preserve">  0</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الحمضيات   </w:t>
      </w:r>
    </w:p>
    <w:p>
      <w:pPr>
        <w:pStyle w:val="rtlJustify"/>
      </w:pPr>
      <w:r>
        <w:rPr>
          <w:rFonts w:ascii="Traditional Arabic" w:hAnsi="Traditional Arabic" w:eastAsia="Traditional Arabic" w:cs="Traditional Arabic"/>
          <w:sz w:val="28"/>
          <w:szCs w:val="28"/>
          <w:rtl/>
        </w:rPr>
        <w:t xml:space="preserve">  0</w:t>
      </w:r>
    </w:p>
    <w:p>
      <w:pPr>
        <w:pStyle w:val="rtlJustify"/>
      </w:pPr>
      <w:r>
        <w:rPr>
          <w:rFonts w:ascii="Traditional Arabic" w:hAnsi="Traditional Arabic" w:eastAsia="Traditional Arabic" w:cs="Traditional Arabic"/>
          <w:sz w:val="28"/>
          <w:szCs w:val="28"/>
          <w:rtl/>
        </w:rPr>
        <w:t xml:space="preserve">  6</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اللوزيات </w:t>
      </w:r>
    </w:p>
    <w:p>
      <w:pPr>
        <w:pStyle w:val="rtlJustify"/>
      </w:pPr>
      <w:r>
        <w:rPr>
          <w:rFonts w:ascii="Traditional Arabic" w:hAnsi="Traditional Arabic" w:eastAsia="Traditional Arabic" w:cs="Traditional Arabic"/>
          <w:sz w:val="28"/>
          <w:szCs w:val="28"/>
          <w:rtl/>
        </w:rPr>
        <w:t xml:space="preserve">  0</w:t>
      </w:r>
    </w:p>
    <w:p>
      <w:pPr>
        <w:pStyle w:val="rtlJustify"/>
      </w:pPr>
      <w:r>
        <w:rPr>
          <w:rFonts w:ascii="Traditional Arabic" w:hAnsi="Traditional Arabic" w:eastAsia="Traditional Arabic" w:cs="Traditional Arabic"/>
          <w:sz w:val="28"/>
          <w:szCs w:val="28"/>
          <w:rtl/>
        </w:rPr>
        <w:t xml:space="preserve">  0</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التفاحيات   </w:t>
      </w:r>
    </w:p>
    <w:p>
      <w:pPr>
        <w:pStyle w:val="rtlJustify"/>
      </w:pPr>
      <w:r>
        <w:rPr>
          <w:rFonts w:ascii="Traditional Arabic" w:hAnsi="Traditional Arabic" w:eastAsia="Traditional Arabic" w:cs="Traditional Arabic"/>
          <w:sz w:val="28"/>
          <w:szCs w:val="28"/>
          <w:rtl/>
        </w:rPr>
        <w:t xml:space="preserve">  0</w:t>
      </w:r>
    </w:p>
    <w:p>
      <w:pPr>
        <w:pStyle w:val="rtlJustify"/>
      </w:pPr>
      <w:r>
        <w:rPr>
          <w:rFonts w:ascii="Traditional Arabic" w:hAnsi="Traditional Arabic" w:eastAsia="Traditional Arabic" w:cs="Traditional Arabic"/>
          <w:sz w:val="28"/>
          <w:szCs w:val="28"/>
          <w:rtl/>
        </w:rPr>
        <w:t xml:space="preserve">  9</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الجوزيات </w:t>
      </w:r>
    </w:p>
    <w:p>
      <w:pPr>
        <w:pStyle w:val="rtlJustify"/>
      </w:pPr>
      <w:r>
        <w:rPr>
          <w:rFonts w:ascii="Traditional Arabic" w:hAnsi="Traditional Arabic" w:eastAsia="Traditional Arabic" w:cs="Traditional Arabic"/>
          <w:sz w:val="28"/>
          <w:szCs w:val="28"/>
          <w:rtl/>
        </w:rPr>
        <w:t xml:space="preserve">  0</w:t>
      </w:r>
    </w:p>
    <w:p>
      <w:pPr>
        <w:pStyle w:val="rtlJustify"/>
      </w:pPr>
      <w:r>
        <w:rPr>
          <w:rFonts w:ascii="Traditional Arabic" w:hAnsi="Traditional Arabic" w:eastAsia="Traditional Arabic" w:cs="Traditional Arabic"/>
          <w:sz w:val="28"/>
          <w:szCs w:val="28"/>
          <w:rtl/>
        </w:rPr>
        <w:t xml:space="preserve">  19</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فواآه أخرى  </w:t>
      </w:r>
    </w:p>
    <w:p>
      <w:pPr>
        <w:pStyle w:val="rtlJustify"/>
      </w:pPr>
      <w:r>
        <w:rPr>
          <w:rFonts w:ascii="Traditional Arabic" w:hAnsi="Traditional Arabic" w:eastAsia="Traditional Arabic" w:cs="Traditional Arabic"/>
          <w:sz w:val="28"/>
          <w:szCs w:val="28"/>
          <w:rtl/>
        </w:rPr>
        <w:t xml:space="preserve">  0</w:t>
      </w:r>
    </w:p>
    <w:p>
      <w:pPr>
        <w:pStyle w:val="rtlJustify"/>
      </w:pPr>
      <w:r>
        <w:rPr>
          <w:rFonts w:ascii="Traditional Arabic" w:hAnsi="Traditional Arabic" w:eastAsia="Traditional Arabic" w:cs="Traditional Arabic"/>
          <w:sz w:val="28"/>
          <w:szCs w:val="28"/>
          <w:rtl/>
        </w:rPr>
        <w:t xml:space="preserve">  399</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المجموع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المصدر: وزارة الزراعة الفلسطينية - القدس، 2010.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أما بالنسبة للمحاصيل الحقلية والعلفية في بلدة بير نبالا، فلا يزرع سوى محاصيل علفية، حيث أن مساحة المحاصيل  العلفية تبلغ 2 دونم، وأهمها بيقيا وكرسنة.  </w:t>
      </w:r>
    </w:p>
    <w:p>
      <w:pPr>
        <w:pStyle w:val="rtlJustify"/>
      </w:pPr>
      <w:r>
        <w:rPr>
          <w:rFonts w:ascii="Traditional Arabic" w:hAnsi="Traditional Arabic" w:eastAsia="Traditional Arabic" w:cs="Traditional Arabic"/>
          <w:sz w:val="28"/>
          <w:szCs w:val="28"/>
          <w:rtl/>
        </w:rPr>
        <w:t xml:space="preserve">   ويرجع الاختلاف في المساحات الزراعية بين أرقام مديرية الزراعة وأرقام أريج (نظم المعلومات الجغرافية)، إلى أن المسح الميداني الذي تم من قبل وزارة الزراعة والجهاز المركزي للإحصاء الفلسطيني (2010) استند على تعريف المساحات الزراعية محددا حجم الحيازات الزراعية، حيث تم اعتبار الحيازات الزراعية الفعليّة وليست الموسميّة، ورفض تجزئة وحساب الأراضي الزراعية صغيرة الحجم السائدة في المناطق الحضرية والمناطق الزراعية التي توجد فيها بعض الينابيع. أما مسح أريج فاكتشف وجود نسبة عالية من ملكيات صغيرة ومجزأة (الزراعات المنزلية) في جميع أنحاء الأراضي الفلسطينية المحتلة وهذا يوضح الفرق في أرقام المساحات الزراعية الأكبر حسب أريج.  </w:t>
      </w:r>
    </w:p>
    <w:p>
      <w:pPr>
        <w:pStyle w:val="rtlJustify"/>
      </w:pPr>
      <w:r>
        <w:rPr>
          <w:rFonts w:ascii="Traditional Arabic" w:hAnsi="Traditional Arabic" w:eastAsia="Traditional Arabic" w:cs="Traditional Arabic"/>
          <w:sz w:val="28"/>
          <w:szCs w:val="28"/>
          <w:rtl/>
        </w:rPr>
        <w:t xml:space="preserve">  وتبين من المسح الميداني الذي قام به معهد الأبحاث التطبيقية – القدس   (أريج )،  أن 3% من  سكان  بلدة   بير نبالا يقومون بتربية الماشية، مثل الأغنام والماعز وغيرها (مجلس محلي بيرنبالا، 2010) (انظر الجدول رقم 8).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الثروة الحيوانية في بلدة بير نبالا </w:t>
      </w:r>
    </w:p>
    <w:p>
      <w:pPr>
        <w:pStyle w:val="rtlJustify"/>
      </w:pPr>
      <w:r>
        <w:rPr>
          <w:rFonts w:ascii="Traditional Arabic" w:hAnsi="Traditional Arabic" w:eastAsia="Traditional Arabic" w:cs="Traditional Arabic"/>
          <w:sz w:val="28"/>
          <w:szCs w:val="28"/>
          <w:rtl/>
        </w:rPr>
        <w:t xml:space="preserve">خلايا نحل </w:t>
      </w:r>
    </w:p>
    <w:p>
      <w:pPr>
        <w:pStyle w:val="rtlJustify"/>
      </w:pPr>
      <w:r>
        <w:rPr>
          <w:rFonts w:ascii="Traditional Arabic" w:hAnsi="Traditional Arabic" w:eastAsia="Traditional Arabic" w:cs="Traditional Arabic"/>
          <w:sz w:val="28"/>
          <w:szCs w:val="28"/>
          <w:rtl/>
        </w:rPr>
        <w:t xml:space="preserve">الدجاج البياض </w:t>
      </w:r>
    </w:p>
    <w:p>
      <w:pPr>
        <w:pStyle w:val="rtlJustify"/>
      </w:pPr>
      <w:r>
        <w:rPr>
          <w:rFonts w:ascii="Traditional Arabic" w:hAnsi="Traditional Arabic" w:eastAsia="Traditional Arabic" w:cs="Traditional Arabic"/>
          <w:sz w:val="28"/>
          <w:szCs w:val="28"/>
          <w:rtl/>
        </w:rPr>
        <w:t xml:space="preserve">الدجاج اللاحم </w:t>
      </w:r>
    </w:p>
    <w:p>
      <w:pPr>
        <w:pStyle w:val="rtlJustify"/>
      </w:pPr>
      <w:r>
        <w:rPr>
          <w:rFonts w:ascii="Traditional Arabic" w:hAnsi="Traditional Arabic" w:eastAsia="Traditional Arabic" w:cs="Traditional Arabic"/>
          <w:sz w:val="28"/>
          <w:szCs w:val="28"/>
          <w:rtl/>
        </w:rPr>
        <w:t xml:space="preserve">البغال </w:t>
      </w:r>
    </w:p>
    <w:p>
      <w:pPr>
        <w:pStyle w:val="rtlJustify"/>
      </w:pPr>
      <w:r>
        <w:rPr>
          <w:rFonts w:ascii="Traditional Arabic" w:hAnsi="Traditional Arabic" w:eastAsia="Traditional Arabic" w:cs="Traditional Arabic"/>
          <w:sz w:val="28"/>
          <w:szCs w:val="28"/>
          <w:rtl/>
        </w:rPr>
        <w:t xml:space="preserve">الحمير </w:t>
      </w:r>
    </w:p>
    <w:p>
      <w:pPr>
        <w:pStyle w:val="rtlJustify"/>
      </w:pPr>
      <w:r>
        <w:rPr>
          <w:rFonts w:ascii="Traditional Arabic" w:hAnsi="Traditional Arabic" w:eastAsia="Traditional Arabic" w:cs="Traditional Arabic"/>
          <w:sz w:val="28"/>
          <w:szCs w:val="28"/>
          <w:rtl/>
        </w:rPr>
        <w:t xml:space="preserve">الخيول </w:t>
      </w:r>
    </w:p>
    <w:p>
      <w:pPr>
        <w:pStyle w:val="rtlJustify"/>
      </w:pPr>
      <w:r>
        <w:rPr>
          <w:rFonts w:ascii="Traditional Arabic" w:hAnsi="Traditional Arabic" w:eastAsia="Traditional Arabic" w:cs="Traditional Arabic"/>
          <w:sz w:val="28"/>
          <w:szCs w:val="28"/>
          <w:rtl/>
        </w:rPr>
        <w:t xml:space="preserve">الجمال  </w:t>
      </w:r>
    </w:p>
    <w:p>
      <w:pPr>
        <w:pStyle w:val="rtlJustify"/>
      </w:pPr>
      <w:r>
        <w:rPr>
          <w:rFonts w:ascii="Traditional Arabic" w:hAnsi="Traditional Arabic" w:eastAsia="Traditional Arabic" w:cs="Traditional Arabic"/>
          <w:sz w:val="28"/>
          <w:szCs w:val="28"/>
          <w:rtl/>
        </w:rPr>
        <w:t xml:space="preserve">الماعز </w:t>
      </w:r>
    </w:p>
    <w:p>
      <w:pPr>
        <w:pStyle w:val="rtlJustify"/>
      </w:pPr>
      <w:r>
        <w:rPr>
          <w:rFonts w:ascii="Traditional Arabic" w:hAnsi="Traditional Arabic" w:eastAsia="Traditional Arabic" w:cs="Traditional Arabic"/>
          <w:sz w:val="28"/>
          <w:szCs w:val="28"/>
          <w:rtl/>
        </w:rPr>
        <w:t xml:space="preserve">الأغنام </w:t>
      </w:r>
    </w:p>
    <w:p>
      <w:pPr>
        <w:pStyle w:val="rtlJustify"/>
      </w:pPr>
      <w:r>
        <w:rPr>
          <w:rFonts w:ascii="Traditional Arabic" w:hAnsi="Traditional Arabic" w:eastAsia="Traditional Arabic" w:cs="Traditional Arabic"/>
          <w:sz w:val="28"/>
          <w:szCs w:val="28"/>
          <w:rtl/>
        </w:rPr>
        <w:t xml:space="preserve">الأبقار* </w:t>
      </w:r>
    </w:p>
    <w:p>
      <w:pPr>
        <w:pStyle w:val="rtlJustify"/>
      </w:pPr>
      <w:r>
        <w:rPr>
          <w:rFonts w:ascii="Traditional Arabic" w:hAnsi="Traditional Arabic" w:eastAsia="Traditional Arabic" w:cs="Traditional Arabic"/>
          <w:sz w:val="28"/>
          <w:szCs w:val="28"/>
          <w:rtl/>
        </w:rPr>
        <w:t xml:space="preserve">15 </w:t>
      </w:r>
    </w:p>
    <w:p>
      <w:pPr>
        <w:pStyle w:val="rtlJustify"/>
      </w:pPr>
      <w:r>
        <w:rPr>
          <w:rFonts w:ascii="Traditional Arabic" w:hAnsi="Traditional Arabic" w:eastAsia="Traditional Arabic" w:cs="Traditional Arabic"/>
          <w:sz w:val="28"/>
          <w:szCs w:val="28"/>
          <w:rtl/>
        </w:rPr>
        <w:t xml:space="preserve">0 </w:t>
      </w:r>
    </w:p>
    <w:p>
      <w:pPr>
        <w:pStyle w:val="rtlJustify"/>
      </w:pPr>
      <w:r>
        <w:rPr>
          <w:rFonts w:ascii="Traditional Arabic" w:hAnsi="Traditional Arabic" w:eastAsia="Traditional Arabic" w:cs="Traditional Arabic"/>
          <w:sz w:val="28"/>
          <w:szCs w:val="28"/>
          <w:rtl/>
        </w:rPr>
        <w:t xml:space="preserve">0 </w:t>
      </w:r>
    </w:p>
    <w:p>
      <w:pPr>
        <w:pStyle w:val="rtlJustify"/>
      </w:pPr>
      <w:r>
        <w:rPr>
          <w:rFonts w:ascii="Traditional Arabic" w:hAnsi="Traditional Arabic" w:eastAsia="Traditional Arabic" w:cs="Traditional Arabic"/>
          <w:sz w:val="28"/>
          <w:szCs w:val="28"/>
          <w:rtl/>
        </w:rPr>
        <w:t xml:space="preserve">0 </w:t>
      </w:r>
    </w:p>
    <w:p>
      <w:pPr>
        <w:pStyle w:val="rtlJustify"/>
      </w:pPr>
      <w:r>
        <w:rPr>
          <w:rFonts w:ascii="Traditional Arabic" w:hAnsi="Traditional Arabic" w:eastAsia="Traditional Arabic" w:cs="Traditional Arabic"/>
          <w:sz w:val="28"/>
          <w:szCs w:val="28"/>
          <w:rtl/>
        </w:rPr>
        <w:t xml:space="preserve">0 </w:t>
      </w:r>
    </w:p>
    <w:p>
      <w:pPr>
        <w:pStyle w:val="rtlJustify"/>
      </w:pPr>
      <w:r>
        <w:rPr>
          <w:rFonts w:ascii="Traditional Arabic" w:hAnsi="Traditional Arabic" w:eastAsia="Traditional Arabic" w:cs="Traditional Arabic"/>
          <w:sz w:val="28"/>
          <w:szCs w:val="28"/>
          <w:rtl/>
        </w:rPr>
        <w:t xml:space="preserve">0 </w:t>
      </w:r>
    </w:p>
    <w:p>
      <w:pPr>
        <w:pStyle w:val="rtlJustify"/>
      </w:pPr>
      <w:r>
        <w:rPr>
          <w:rFonts w:ascii="Traditional Arabic" w:hAnsi="Traditional Arabic" w:eastAsia="Traditional Arabic" w:cs="Traditional Arabic"/>
          <w:sz w:val="28"/>
          <w:szCs w:val="28"/>
          <w:rtl/>
        </w:rPr>
        <w:t xml:space="preserve">0 </w:t>
      </w:r>
    </w:p>
    <w:p>
      <w:pPr>
        <w:pStyle w:val="rtlJustify"/>
      </w:pPr>
      <w:r>
        <w:rPr>
          <w:rFonts w:ascii="Traditional Arabic" w:hAnsi="Traditional Arabic" w:eastAsia="Traditional Arabic" w:cs="Traditional Arabic"/>
          <w:sz w:val="28"/>
          <w:szCs w:val="28"/>
          <w:rtl/>
        </w:rPr>
        <w:t xml:space="preserve">650 </w:t>
      </w:r>
    </w:p>
    <w:p>
      <w:pPr>
        <w:pStyle w:val="rtlJustify"/>
      </w:pPr>
      <w:r>
        <w:rPr>
          <w:rFonts w:ascii="Traditional Arabic" w:hAnsi="Traditional Arabic" w:eastAsia="Traditional Arabic" w:cs="Traditional Arabic"/>
          <w:sz w:val="28"/>
          <w:szCs w:val="28"/>
          <w:rtl/>
        </w:rPr>
        <w:t xml:space="preserve">655 </w:t>
      </w:r>
    </w:p>
    <w:p>
      <w:pPr>
        <w:pStyle w:val="rtlJustify"/>
      </w:pPr>
      <w:r>
        <w:rPr>
          <w:rFonts w:ascii="Traditional Arabic" w:hAnsi="Traditional Arabic" w:eastAsia="Traditional Arabic" w:cs="Traditional Arabic"/>
          <w:sz w:val="28"/>
          <w:szCs w:val="28"/>
          <w:rtl/>
        </w:rPr>
        <w:t xml:space="preserve">0 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تشمل الأبقار، العجول، العجلات، والثيران.     </w:t>
      </w:r>
    </w:p>
    <w:p>
      <w:pPr>
        <w:pStyle w:val="rtlJustify"/>
      </w:pPr>
      <w:r>
        <w:rPr>
          <w:rFonts w:ascii="Traditional Arabic" w:hAnsi="Traditional Arabic" w:eastAsia="Traditional Arabic" w:cs="Traditional Arabic"/>
          <w:sz w:val="28"/>
          <w:szCs w:val="28"/>
          <w:rtl/>
        </w:rPr>
        <w:t xml:space="preserve">المصدر: وزارة الزراعة الفلسطينية - القدس، 2010.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أما من حيث الطرق الزراعية في البلدة، فيوجد حوالي 2 كم طرق زراعية (مجلس محلي بيرنبالا، 2010) (انظر الجدول رقم 9).  جدول 9: يبين حالة الطرق الزراعية في بلدة بير نبالا وأطوالها </w:t>
      </w:r>
    </w:p>
    <w:p>
      <w:pPr>
        <w:pStyle w:val="rtlJustify"/>
      </w:pPr>
      <w:r>
        <w:rPr>
          <w:rFonts w:ascii="Traditional Arabic" w:hAnsi="Traditional Arabic" w:eastAsia="Traditional Arabic" w:cs="Traditional Arabic"/>
          <w:sz w:val="28"/>
          <w:szCs w:val="28"/>
          <w:rtl/>
        </w:rPr>
        <w:t xml:space="preserve">الطول (آم)  </w:t>
      </w:r>
    </w:p>
    <w:p>
      <w:pPr>
        <w:pStyle w:val="rtlJustify"/>
      </w:pPr>
      <w:r>
        <w:rPr>
          <w:rFonts w:ascii="Traditional Arabic" w:hAnsi="Traditional Arabic" w:eastAsia="Traditional Arabic" w:cs="Traditional Arabic"/>
          <w:sz w:val="28"/>
          <w:szCs w:val="28"/>
          <w:rtl/>
        </w:rPr>
        <w:t xml:space="preserve">حالة الطرق الزراعية     </w:t>
      </w:r>
    </w:p>
    <w:p>
      <w:pPr>
        <w:pStyle w:val="rtlJustify"/>
      </w:pPr>
      <w:r>
        <w:rPr>
          <w:rFonts w:ascii="Traditional Arabic" w:hAnsi="Traditional Arabic" w:eastAsia="Traditional Arabic" w:cs="Traditional Arabic"/>
          <w:sz w:val="28"/>
          <w:szCs w:val="28"/>
          <w:rtl/>
        </w:rPr>
        <w:t xml:space="preserve">  1.5</w:t>
      </w:r>
    </w:p>
    <w:p>
      <w:pPr>
        <w:pStyle w:val="rtlJustify"/>
      </w:pPr>
      <w:r>
        <w:rPr>
          <w:rFonts w:ascii="Traditional Arabic" w:hAnsi="Traditional Arabic" w:eastAsia="Traditional Arabic" w:cs="Traditional Arabic"/>
          <w:sz w:val="28"/>
          <w:szCs w:val="28"/>
          <w:rtl/>
        </w:rPr>
        <w:t xml:space="preserve">صالحة لسير المركبات  </w:t>
      </w:r>
    </w:p>
    <w:p>
      <w:pPr>
        <w:pStyle w:val="rtlJustify"/>
      </w:pPr>
      <w:r>
        <w:rPr>
          <w:rFonts w:ascii="Traditional Arabic" w:hAnsi="Traditional Arabic" w:eastAsia="Traditional Arabic" w:cs="Traditional Arabic"/>
          <w:sz w:val="28"/>
          <w:szCs w:val="28"/>
          <w:rtl/>
        </w:rPr>
        <w:t xml:space="preserve">  0.5</w:t>
      </w:r>
    </w:p>
    <w:p>
      <w:pPr>
        <w:pStyle w:val="rtlJustify"/>
      </w:pPr>
      <w:r>
        <w:rPr>
          <w:rFonts w:ascii="Traditional Arabic" w:hAnsi="Traditional Arabic" w:eastAsia="Traditional Arabic" w:cs="Traditional Arabic"/>
          <w:sz w:val="28"/>
          <w:szCs w:val="28"/>
          <w:rtl/>
        </w:rPr>
        <w:t xml:space="preserve">صالحة لسير التراكتورات والآلات الزراعية فقط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صالحة لمرور الدواب فقط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غير صالحة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المصدر: مجلس محلي بير نبالا، 2010.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يواجه القطاع الزراعي في بلدة بير نبالا الكثير من المشاآل والعقبات، منها:  </w:t>
      </w:r>
    </w:p>
    <w:p>
      <w:pPr>
        <w:pStyle w:val="rtlJustify"/>
      </w:pPr>
      <w:r>
        <w:rPr>
          <w:rFonts w:ascii="Traditional Arabic" w:hAnsi="Traditional Arabic" w:eastAsia="Traditional Arabic" w:cs="Traditional Arabic"/>
          <w:sz w:val="28"/>
          <w:szCs w:val="28"/>
          <w:rtl/>
        </w:rPr>
        <w:t xml:space="preserve">عدم توفر بيئة صالحة للزراعة.  عدم توفر مصدر للمياه.  عدم وجود خبرة كافية في هذا المجال. ازدهار الصناعة على حساب الزراعة. عدم توفير العمالة. </w:t>
      </w:r>
    </w:p>
    <w:p/>
    <w:p>
      <w:pPr>
        <w:pStyle w:val="Heading2"/>
      </w:pPr>
      <w:bookmarkStart w:id="9" w:name="_Toc9"/>
      <w:r>
        <w:t>البنية المعمارية</w:t>
      </w:r>
      <w:bookmarkEnd w:id="9"/>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البنية التحتية والمصادر الطبيعية:  </w:t>
      </w:r>
    </w:p>
    <w:p>
      <w:pPr>
        <w:pStyle w:val="rtlJustify"/>
      </w:pPr>
      <w:r>
        <w:rPr>
          <w:rFonts w:ascii="Traditional Arabic" w:hAnsi="Traditional Arabic" w:eastAsia="Traditional Arabic" w:cs="Traditional Arabic"/>
          <w:sz w:val="28"/>
          <w:szCs w:val="28"/>
          <w:rtl/>
        </w:rPr>
        <w:t xml:space="preserve">الكهرباء والاتصالات  </w:t>
      </w:r>
    </w:p>
    <w:p>
      <w:pPr>
        <w:pStyle w:val="rtlJustify"/>
      </w:pPr>
      <w:r>
        <w:rPr>
          <w:rFonts w:ascii="Traditional Arabic" w:hAnsi="Traditional Arabic" w:eastAsia="Traditional Arabic" w:cs="Traditional Arabic"/>
          <w:sz w:val="28"/>
          <w:szCs w:val="28"/>
          <w:rtl/>
        </w:rPr>
        <w:t xml:space="preserve">يوجد في بلدة بير نبالا شبكة كهرباء عامة منذ عام 1973م، وتعتبر شركة كهرباء محافظة القدس المصدر الرئيس للكهرباء في البلدة. وتصل نسبة الوحدات السكنية الموصولة بشبكة الكهرباء إلى 98%.    </w:t>
      </w:r>
    </w:p>
    <w:p>
      <w:pPr>
        <w:pStyle w:val="rtlJustify"/>
      </w:pPr>
      <w:r>
        <w:rPr>
          <w:rFonts w:ascii="Traditional Arabic" w:hAnsi="Traditional Arabic" w:eastAsia="Traditional Arabic" w:cs="Traditional Arabic"/>
          <w:sz w:val="28"/>
          <w:szCs w:val="28"/>
          <w:rtl/>
        </w:rPr>
        <w:t xml:space="preserve">كما ويتوفر في البلدة شبكة هاتف، تعمل من خلال مقسم آلي داخل البلدة، وتقريبا 95% من الوحدات السكنية موصولة بشبكة الهاتف ( مجلس محلي بير نبالا، 2010).  </w:t>
      </w:r>
    </w:p>
    <w:p>
      <w:pPr>
        <w:pStyle w:val="rtlJustify"/>
      </w:pPr>
      <w:r>
        <w:rPr>
          <w:rFonts w:ascii="Traditional Arabic" w:hAnsi="Traditional Arabic" w:eastAsia="Traditional Arabic" w:cs="Traditional Arabic"/>
          <w:sz w:val="28"/>
          <w:szCs w:val="28"/>
          <w:rtl/>
        </w:rPr>
        <w:t xml:space="preserve">النقل والمواصلات  </w:t>
      </w:r>
    </w:p>
    <w:p>
      <w:pPr>
        <w:pStyle w:val="rtlJustify"/>
      </w:pPr>
      <w:r>
        <w:rPr>
          <w:rFonts w:ascii="Traditional Arabic" w:hAnsi="Traditional Arabic" w:eastAsia="Traditional Arabic" w:cs="Traditional Arabic"/>
          <w:sz w:val="28"/>
          <w:szCs w:val="28"/>
          <w:rtl/>
        </w:rPr>
        <w:t xml:space="preserve"> يوجد في بلدة بير نبالا تكسي واحد، وما يعادل 100 سيارة غير قانونية تقوم بنقل المواطنين (مجلس محلي بير نبالا، 2010). أما بالنسبة لشبكة الطرق في البلدة، فيوجد في البلدة 4 كم من الطرق الرئيسة و4 كم من الطرق الفرعية (مجلس محلي بير نبالا، 2010) (انظر الجدول رقم 10).  </w:t>
      </w:r>
    </w:p>
    <w:p>
      <w:pPr>
        <w:pStyle w:val="rtlJustify"/>
      </w:pPr>
      <w:r>
        <w:rPr>
          <w:rFonts w:ascii="Traditional Arabic" w:hAnsi="Traditional Arabic" w:eastAsia="Traditional Arabic" w:cs="Traditional Arabic"/>
          <w:sz w:val="28"/>
          <w:szCs w:val="28"/>
          <w:rtl/>
        </w:rPr>
        <w:t xml:space="preserve">جدول 10: حالة الطرق في بلدة بير نبالا</w:t>
      </w:r>
    </w:p>
    <w:p>
      <w:pPr>
        <w:pStyle w:val="rtlJustify"/>
      </w:pPr>
      <w:r>
        <w:rPr>
          <w:rFonts w:ascii="Traditional Arabic" w:hAnsi="Traditional Arabic" w:eastAsia="Traditional Arabic" w:cs="Traditional Arabic"/>
          <w:sz w:val="28"/>
          <w:szCs w:val="28"/>
          <w:rtl/>
        </w:rPr>
        <w:t xml:space="preserve">طول الطرق (آم)     </w:t>
      </w:r>
    </w:p>
    <w:p>
      <w:pPr>
        <w:pStyle w:val="rtlJustify"/>
      </w:pPr>
      <w:r>
        <w:rPr>
          <w:rFonts w:ascii="Traditional Arabic" w:hAnsi="Traditional Arabic" w:eastAsia="Traditional Arabic" w:cs="Traditional Arabic"/>
          <w:sz w:val="28"/>
          <w:szCs w:val="28"/>
          <w:rtl/>
        </w:rPr>
        <w:t xml:space="preserve">حالة الطرق الداخلية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فرعية  </w:t>
      </w:r>
    </w:p>
    <w:p>
      <w:pPr>
        <w:pStyle w:val="rtlJustify"/>
      </w:pPr>
      <w:r>
        <w:rPr>
          <w:rFonts w:ascii="Traditional Arabic" w:hAnsi="Traditional Arabic" w:eastAsia="Traditional Arabic" w:cs="Traditional Arabic"/>
          <w:sz w:val="28"/>
          <w:szCs w:val="28"/>
          <w:rtl/>
        </w:rPr>
        <w:t xml:space="preserve">رئيسة  </w:t>
      </w:r>
    </w:p>
    <w:p>
      <w:pPr>
        <w:pStyle w:val="rtlJustify"/>
      </w:pPr>
      <w:r>
        <w:rPr>
          <w:rFonts w:ascii="Traditional Arabic" w:hAnsi="Traditional Arabic" w:eastAsia="Traditional Arabic" w:cs="Traditional Arabic"/>
          <w:sz w:val="28"/>
          <w:szCs w:val="28"/>
          <w:rtl/>
        </w:rPr>
        <w:t xml:space="preserve">  2</w:t>
      </w:r>
    </w:p>
    <w:p>
      <w:pPr>
        <w:pStyle w:val="rtlJustify"/>
      </w:pPr>
      <w:r>
        <w:rPr>
          <w:rFonts w:ascii="Traditional Arabic" w:hAnsi="Traditional Arabic" w:eastAsia="Traditional Arabic" w:cs="Traditional Arabic"/>
          <w:sz w:val="28"/>
          <w:szCs w:val="28"/>
          <w:rtl/>
        </w:rPr>
        <w:t xml:space="preserve">  4</w:t>
      </w:r>
    </w:p>
    <w:p>
      <w:pPr>
        <w:pStyle w:val="rtlJustify"/>
      </w:pPr>
      <w:r>
        <w:rPr>
          <w:rFonts w:ascii="Traditional Arabic" w:hAnsi="Traditional Arabic" w:eastAsia="Traditional Arabic" w:cs="Traditional Arabic"/>
          <w:sz w:val="28"/>
          <w:szCs w:val="28"/>
          <w:rtl/>
        </w:rPr>
        <w:t xml:space="preserve"> طرق جيدة ومعبدة.     </w:t>
      </w:r>
    </w:p>
    <w:p>
      <w:pPr>
        <w:pStyle w:val="rtlJustify"/>
      </w:pPr>
      <w:r>
        <w:rPr>
          <w:rFonts w:ascii="Traditional Arabic" w:hAnsi="Traditional Arabic" w:eastAsia="Traditional Arabic" w:cs="Traditional Arabic"/>
          <w:sz w:val="28"/>
          <w:szCs w:val="28"/>
          <w:rtl/>
        </w:rPr>
        <w:t xml:space="preserve">.1</w:t>
      </w:r>
    </w:p>
    <w:p>
      <w:pPr>
        <w:pStyle w:val="rtlJustify"/>
      </w:pPr>
      <w:r>
        <w:rPr>
          <w:rFonts w:ascii="Traditional Arabic" w:hAnsi="Traditional Arabic" w:eastAsia="Traditional Arabic" w:cs="Traditional Arabic"/>
          <w:sz w:val="28"/>
          <w:szCs w:val="28"/>
          <w:rtl/>
        </w:rPr>
        <w:t xml:space="preserve">  2</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طرق معبدة وبحالة سيئة  </w:t>
      </w:r>
    </w:p>
    <w:p>
      <w:pPr>
        <w:pStyle w:val="rtlJustify"/>
      </w:pPr>
      <w:r>
        <w:rPr>
          <w:rFonts w:ascii="Traditional Arabic" w:hAnsi="Traditional Arabic" w:eastAsia="Traditional Arabic" w:cs="Traditional Arabic"/>
          <w:sz w:val="28"/>
          <w:szCs w:val="28"/>
          <w:rtl/>
        </w:rPr>
        <w:t xml:space="preserve">.2</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طرق غير معبدة.     </w:t>
      </w:r>
    </w:p>
    <w:p>
      <w:pPr>
        <w:pStyle w:val="rtlJustify"/>
      </w:pPr>
      <w:r>
        <w:rPr>
          <w:rFonts w:ascii="Traditional Arabic" w:hAnsi="Traditional Arabic" w:eastAsia="Traditional Arabic" w:cs="Traditional Arabic"/>
          <w:sz w:val="28"/>
          <w:szCs w:val="28"/>
          <w:rtl/>
        </w:rPr>
        <w:t xml:space="preserve">.3</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المصدر: مجلس محلي بير نبالا، 2010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0" w:name="_Toc10"/>
      <w:r>
        <w:t>مصادر المياه</w:t>
      </w:r>
      <w:bookmarkEnd w:id="10"/>
    </w:p>
    <w:p>
      <w:pPr>
        <w:pStyle w:val="rtlJustify"/>
      </w:pPr>
      <w:r>
        <w:rPr>
          <w:rFonts w:ascii="Traditional Arabic" w:hAnsi="Traditional Arabic" w:eastAsia="Traditional Arabic" w:cs="Traditional Arabic"/>
          <w:sz w:val="28"/>
          <w:szCs w:val="28"/>
          <w:rtl/>
        </w:rPr>
        <w:t xml:space="preserve"> المياه  </w:t>
      </w:r>
    </w:p>
    <w:p>
      <w:pPr>
        <w:pStyle w:val="rtlJustify"/>
      </w:pPr>
      <w:r>
        <w:rPr>
          <w:rFonts w:ascii="Traditional Arabic" w:hAnsi="Traditional Arabic" w:eastAsia="Traditional Arabic" w:cs="Traditional Arabic"/>
          <w:sz w:val="28"/>
          <w:szCs w:val="28"/>
          <w:rtl/>
        </w:rPr>
        <w:t xml:space="preserve"> تقوم مصلحة مياه محافظة القدس (لمنطقتي رام اﷲ والبيرة ) بتزويد سكان بلدة بير نبالا بالمياه عبر شبكة المياه العامة منذ عام1980، وتصل نسبة الوحدات السكنية الموصولة بشبكة المياه العامة إلى 98%. وتعتبر آبار جمع مياه الأمطار وصهاريج المياه الّتي يصل سعر المتر المكعب منها إلى 5 شيقل، المصدر البديل للمياه في التجمع (مجلس محلي بير نبالا،  2010). لقد  بلغت كمية المياه المزودة لبلدة بير نبالا عن طريق مصلحة مياه محافظة القدس 183,242 متر مكعب/ السنة،  وبذلك يقدر معدل تزويد المياه للفرد بحوالي 104 لتر/ اليوم (مصلحة مياه محافظة القدس، 2011). وهنا تجدر الإشارة إلى أن المواطن في بلدة بير نبالا لا يستهلك هذه الكميّة من المياه، وذلك بسبب الفاقد من المياه، حيث تصل نسبة الفاقد إلى 26.5%، وهذه تمثل الفاقد عند المصدر الرئيس وخطوط النقل الرئيسة وشبكة التوزيع وعند المنازل (مجلس محلي بير نبالا، 2010). وبالتالي يبلغ معدّل استهلاك الفرد من المياه في بلدة بيرنبالا 77 لترا في اليوم. ويعتبر هذا المعدل اقل من الحد الأدنى المقترح من قبل منظمة الصحة العالمية والّذي يصل إلى 100 لترللفرد في اليوم.   </w:t>
      </w:r>
    </w:p>
    <w:p>
      <w:pPr>
        <w:pStyle w:val="rtlJustify"/>
      </w:pPr>
      <w:r>
        <w:rPr>
          <w:rFonts w:ascii="Traditional Arabic" w:hAnsi="Traditional Arabic" w:eastAsia="Traditional Arabic" w:cs="Traditional Arabic"/>
          <w:sz w:val="28"/>
          <w:szCs w:val="28"/>
          <w:rtl/>
        </w:rPr>
        <w:t xml:space="preserve">  أما فيما يتعلق بسعر المياه فإن مصلحة المياه تتبنى تسعيرة تصاعديّة تتناسب مع جميع الفئات الاجتماعية للمستهلكين حيث يزداد سعر المياه بازدياد كمية استهلاك المياه. يوضح الجدول 11 سعر المياه حسب فئة الاستهلاك.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جدول 11: تعرفة المياه الخاصة بمصلحة مياه محافظة القدس المعتمدة من تاريخ 1/1/2012 (دورة فاتورة شهر واحد) </w:t>
      </w:r>
    </w:p>
    <w:p>
      <w:pPr>
        <w:pStyle w:val="rtlJustify"/>
      </w:pPr>
      <w:r>
        <w:rPr>
          <w:rFonts w:ascii="Traditional Arabic" w:hAnsi="Traditional Arabic" w:eastAsia="Traditional Arabic" w:cs="Traditional Arabic"/>
          <w:sz w:val="28"/>
          <w:szCs w:val="28"/>
          <w:rtl/>
        </w:rPr>
        <w:t xml:space="preserve">مؤسسات عامة  </w:t>
      </w:r>
    </w:p>
    <w:p>
      <w:pPr>
        <w:pStyle w:val="rtlJustify"/>
      </w:pPr>
      <w:r>
        <w:rPr>
          <w:rFonts w:ascii="Traditional Arabic" w:hAnsi="Traditional Arabic" w:eastAsia="Traditional Arabic" w:cs="Traditional Arabic"/>
          <w:sz w:val="28"/>
          <w:szCs w:val="28"/>
          <w:rtl/>
        </w:rPr>
        <w:t xml:space="preserve"> (شيكل / م ³)</w:t>
      </w:r>
    </w:p>
    <w:p>
      <w:pPr>
        <w:pStyle w:val="rtlJustify"/>
      </w:pPr>
      <w:r>
        <w:rPr>
          <w:rFonts w:ascii="Traditional Arabic" w:hAnsi="Traditional Arabic" w:eastAsia="Traditional Arabic" w:cs="Traditional Arabic"/>
          <w:sz w:val="28"/>
          <w:szCs w:val="28"/>
          <w:rtl/>
        </w:rPr>
        <w:t xml:space="preserve">تجاري  </w:t>
      </w:r>
    </w:p>
    <w:p>
      <w:pPr>
        <w:pStyle w:val="rtlJustify"/>
      </w:pPr>
      <w:r>
        <w:rPr>
          <w:rFonts w:ascii="Traditional Arabic" w:hAnsi="Traditional Arabic" w:eastAsia="Traditional Arabic" w:cs="Traditional Arabic"/>
          <w:sz w:val="28"/>
          <w:szCs w:val="28"/>
          <w:rtl/>
        </w:rPr>
        <w:t xml:space="preserve"> (شيكل / م ³)</w:t>
      </w:r>
    </w:p>
    <w:p>
      <w:pPr>
        <w:pStyle w:val="rtlJustify"/>
      </w:pPr>
      <w:r>
        <w:rPr>
          <w:rFonts w:ascii="Traditional Arabic" w:hAnsi="Traditional Arabic" w:eastAsia="Traditional Arabic" w:cs="Traditional Arabic"/>
          <w:sz w:val="28"/>
          <w:szCs w:val="28"/>
          <w:rtl/>
        </w:rPr>
        <w:t xml:space="preserve">سياحي  </w:t>
      </w:r>
    </w:p>
    <w:p>
      <w:pPr>
        <w:pStyle w:val="rtlJustify"/>
      </w:pPr>
      <w:r>
        <w:rPr>
          <w:rFonts w:ascii="Traditional Arabic" w:hAnsi="Traditional Arabic" w:eastAsia="Traditional Arabic" w:cs="Traditional Arabic"/>
          <w:sz w:val="28"/>
          <w:szCs w:val="28"/>
          <w:rtl/>
        </w:rPr>
        <w:t xml:space="preserve"> (شيكل / م ³)</w:t>
      </w:r>
    </w:p>
    <w:p>
      <w:pPr>
        <w:pStyle w:val="rtlJustify"/>
      </w:pPr>
      <w:r>
        <w:rPr>
          <w:rFonts w:ascii="Traditional Arabic" w:hAnsi="Traditional Arabic" w:eastAsia="Traditional Arabic" w:cs="Traditional Arabic"/>
          <w:sz w:val="28"/>
          <w:szCs w:val="28"/>
          <w:rtl/>
        </w:rPr>
        <w:t xml:space="preserve">صناعي  </w:t>
      </w:r>
    </w:p>
    <w:p>
      <w:pPr>
        <w:pStyle w:val="rtlJustify"/>
      </w:pPr>
      <w:r>
        <w:rPr>
          <w:rFonts w:ascii="Traditional Arabic" w:hAnsi="Traditional Arabic" w:eastAsia="Traditional Arabic" w:cs="Traditional Arabic"/>
          <w:sz w:val="28"/>
          <w:szCs w:val="28"/>
          <w:rtl/>
        </w:rPr>
        <w:t xml:space="preserve"> (شيكل / م ³)</w:t>
      </w:r>
    </w:p>
    <w:p>
      <w:pPr>
        <w:pStyle w:val="rtlJustify"/>
      </w:pPr>
      <w:r>
        <w:rPr>
          <w:rFonts w:ascii="Traditional Arabic" w:hAnsi="Traditional Arabic" w:eastAsia="Traditional Arabic" w:cs="Traditional Arabic"/>
          <w:sz w:val="28"/>
          <w:szCs w:val="28"/>
          <w:rtl/>
        </w:rPr>
        <w:t xml:space="preserve">منزلي   (شيكل / م ³)</w:t>
      </w:r>
    </w:p>
    <w:p>
      <w:pPr>
        <w:pStyle w:val="rtlJustify"/>
      </w:pPr>
      <w:r>
        <w:rPr>
          <w:rFonts w:ascii="Traditional Arabic" w:hAnsi="Traditional Arabic" w:eastAsia="Traditional Arabic" w:cs="Traditional Arabic"/>
          <w:sz w:val="28"/>
          <w:szCs w:val="28"/>
          <w:rtl/>
        </w:rPr>
        <w:t xml:space="preserve">فئة الاستهلاك     </w:t>
      </w:r>
    </w:p>
    <w:p>
      <w:pPr>
        <w:pStyle w:val="rtlJustify"/>
      </w:pPr>
      <w:r>
        <w:rPr>
          <w:rFonts w:ascii="Traditional Arabic" w:hAnsi="Traditional Arabic" w:eastAsia="Traditional Arabic" w:cs="Traditional Arabic"/>
          <w:sz w:val="28"/>
          <w:szCs w:val="28"/>
          <w:rtl/>
        </w:rPr>
        <w:t xml:space="preserve">(م ³) </w:t>
      </w:r>
    </w:p>
    <w:p>
      <w:pPr>
        <w:pStyle w:val="rtlJustify"/>
      </w:pPr>
      <w:r>
        <w:rPr>
          <w:rFonts w:ascii="Traditional Arabic" w:hAnsi="Traditional Arabic" w:eastAsia="Traditional Arabic" w:cs="Traditional Arabic"/>
          <w:sz w:val="28"/>
          <w:szCs w:val="28"/>
          <w:rtl/>
        </w:rPr>
        <w:t xml:space="preserve">5.4 </w:t>
      </w:r>
    </w:p>
    <w:p>
      <w:pPr>
        <w:pStyle w:val="rtlJustify"/>
      </w:pPr>
      <w:r>
        <w:rPr>
          <w:rFonts w:ascii="Traditional Arabic" w:hAnsi="Traditional Arabic" w:eastAsia="Traditional Arabic" w:cs="Traditional Arabic"/>
          <w:sz w:val="28"/>
          <w:szCs w:val="28"/>
          <w:rtl/>
        </w:rPr>
        <w:t xml:space="preserve">5.6 </w:t>
      </w:r>
    </w:p>
    <w:p>
      <w:pPr>
        <w:pStyle w:val="rtlJustify"/>
      </w:pPr>
      <w:r>
        <w:rPr>
          <w:rFonts w:ascii="Traditional Arabic" w:hAnsi="Traditional Arabic" w:eastAsia="Traditional Arabic" w:cs="Traditional Arabic"/>
          <w:sz w:val="28"/>
          <w:szCs w:val="28"/>
          <w:rtl/>
        </w:rPr>
        <w:t xml:space="preserve">5.6 </w:t>
      </w:r>
    </w:p>
    <w:p>
      <w:pPr>
        <w:pStyle w:val="rtlJustify"/>
      </w:pPr>
      <w:r>
        <w:rPr>
          <w:rFonts w:ascii="Traditional Arabic" w:hAnsi="Traditional Arabic" w:eastAsia="Traditional Arabic" w:cs="Traditional Arabic"/>
          <w:sz w:val="28"/>
          <w:szCs w:val="28"/>
          <w:rtl/>
        </w:rPr>
        <w:t xml:space="preserve">5.6 </w:t>
      </w:r>
    </w:p>
    <w:p>
      <w:pPr>
        <w:pStyle w:val="rtlJustify"/>
      </w:pPr>
      <w:r>
        <w:rPr>
          <w:rFonts w:ascii="Traditional Arabic" w:hAnsi="Traditional Arabic" w:eastAsia="Traditional Arabic" w:cs="Traditional Arabic"/>
          <w:sz w:val="28"/>
          <w:szCs w:val="28"/>
          <w:rtl/>
        </w:rPr>
        <w:t xml:space="preserve">4.5 </w:t>
      </w:r>
    </w:p>
    <w:p>
      <w:pPr>
        <w:pStyle w:val="rtlJustify"/>
      </w:pPr>
      <w:r>
        <w:rPr>
          <w:rFonts w:ascii="Traditional Arabic" w:hAnsi="Traditional Arabic" w:eastAsia="Traditional Arabic" w:cs="Traditional Arabic"/>
          <w:sz w:val="28"/>
          <w:szCs w:val="28"/>
          <w:rtl/>
        </w:rPr>
        <w:t xml:space="preserve">5 - 0 </w:t>
      </w:r>
    </w:p>
    <w:p>
      <w:pPr>
        <w:pStyle w:val="rtlJustify"/>
      </w:pPr>
      <w:r>
        <w:rPr>
          <w:rFonts w:ascii="Traditional Arabic" w:hAnsi="Traditional Arabic" w:eastAsia="Traditional Arabic" w:cs="Traditional Arabic"/>
          <w:sz w:val="28"/>
          <w:szCs w:val="28"/>
          <w:rtl/>
        </w:rPr>
        <w:t xml:space="preserve">4.5 </w:t>
      </w:r>
    </w:p>
    <w:p>
      <w:pPr>
        <w:pStyle w:val="rtlJustify"/>
      </w:pPr>
      <w:r>
        <w:rPr>
          <w:rFonts w:ascii="Traditional Arabic" w:hAnsi="Traditional Arabic" w:eastAsia="Traditional Arabic" w:cs="Traditional Arabic"/>
          <w:sz w:val="28"/>
          <w:szCs w:val="28"/>
          <w:rtl/>
        </w:rPr>
        <w:t xml:space="preserve">5.6 </w:t>
      </w:r>
    </w:p>
    <w:p>
      <w:pPr>
        <w:pStyle w:val="rtlJustify"/>
      </w:pPr>
      <w:r>
        <w:rPr>
          <w:rFonts w:ascii="Traditional Arabic" w:hAnsi="Traditional Arabic" w:eastAsia="Traditional Arabic" w:cs="Traditional Arabic"/>
          <w:sz w:val="28"/>
          <w:szCs w:val="28"/>
          <w:rtl/>
        </w:rPr>
        <w:t xml:space="preserve">5.6 </w:t>
      </w:r>
    </w:p>
    <w:p>
      <w:pPr>
        <w:pStyle w:val="rtlJustify"/>
      </w:pPr>
      <w:r>
        <w:rPr>
          <w:rFonts w:ascii="Traditional Arabic" w:hAnsi="Traditional Arabic" w:eastAsia="Traditional Arabic" w:cs="Traditional Arabic"/>
          <w:sz w:val="28"/>
          <w:szCs w:val="28"/>
          <w:rtl/>
        </w:rPr>
        <w:t xml:space="preserve">5.6 </w:t>
      </w:r>
    </w:p>
    <w:p>
      <w:pPr>
        <w:pStyle w:val="rtlJustify"/>
      </w:pPr>
      <w:r>
        <w:rPr>
          <w:rFonts w:ascii="Traditional Arabic" w:hAnsi="Traditional Arabic" w:eastAsia="Traditional Arabic" w:cs="Traditional Arabic"/>
          <w:sz w:val="28"/>
          <w:szCs w:val="28"/>
          <w:rtl/>
        </w:rPr>
        <w:t xml:space="preserve">4.5 </w:t>
      </w:r>
    </w:p>
    <w:p>
      <w:pPr>
        <w:pStyle w:val="rtlJustify"/>
      </w:pPr>
      <w:r>
        <w:rPr>
          <w:rFonts w:ascii="Traditional Arabic" w:hAnsi="Traditional Arabic" w:eastAsia="Traditional Arabic" w:cs="Traditional Arabic"/>
          <w:sz w:val="28"/>
          <w:szCs w:val="28"/>
          <w:rtl/>
        </w:rPr>
        <w:t xml:space="preserve">10 - 5.1 </w:t>
      </w:r>
    </w:p>
    <w:p>
      <w:pPr>
        <w:pStyle w:val="rtlJustify"/>
      </w:pPr>
      <w:r>
        <w:rPr>
          <w:rFonts w:ascii="Traditional Arabic" w:hAnsi="Traditional Arabic" w:eastAsia="Traditional Arabic" w:cs="Traditional Arabic"/>
          <w:sz w:val="28"/>
          <w:szCs w:val="28"/>
          <w:rtl/>
        </w:rPr>
        <w:t xml:space="preserve">5.6 </w:t>
      </w:r>
    </w:p>
    <w:p>
      <w:pPr>
        <w:pStyle w:val="rtlJustify"/>
      </w:pPr>
      <w:r>
        <w:rPr>
          <w:rFonts w:ascii="Traditional Arabic" w:hAnsi="Traditional Arabic" w:eastAsia="Traditional Arabic" w:cs="Traditional Arabic"/>
          <w:sz w:val="28"/>
          <w:szCs w:val="28"/>
          <w:rtl/>
        </w:rPr>
        <w:t xml:space="preserve">6.8 </w:t>
      </w:r>
    </w:p>
    <w:p>
      <w:pPr>
        <w:pStyle w:val="rtlJustify"/>
      </w:pPr>
      <w:r>
        <w:rPr>
          <w:rFonts w:ascii="Traditional Arabic" w:hAnsi="Traditional Arabic" w:eastAsia="Traditional Arabic" w:cs="Traditional Arabic"/>
          <w:sz w:val="28"/>
          <w:szCs w:val="28"/>
          <w:rtl/>
        </w:rPr>
        <w:t xml:space="preserve">6.8 </w:t>
      </w:r>
    </w:p>
    <w:p>
      <w:pPr>
        <w:pStyle w:val="rtlJustify"/>
      </w:pPr>
      <w:r>
        <w:rPr>
          <w:rFonts w:ascii="Traditional Arabic" w:hAnsi="Traditional Arabic" w:eastAsia="Traditional Arabic" w:cs="Traditional Arabic"/>
          <w:sz w:val="28"/>
          <w:szCs w:val="28"/>
          <w:rtl/>
        </w:rPr>
        <w:t xml:space="preserve">6.8 </w:t>
      </w:r>
    </w:p>
    <w:p>
      <w:pPr>
        <w:pStyle w:val="rtlJustify"/>
      </w:pPr>
      <w:r>
        <w:rPr>
          <w:rFonts w:ascii="Traditional Arabic" w:hAnsi="Traditional Arabic" w:eastAsia="Traditional Arabic" w:cs="Traditional Arabic"/>
          <w:sz w:val="28"/>
          <w:szCs w:val="28"/>
          <w:rtl/>
        </w:rPr>
        <w:t xml:space="preserve">5.6 </w:t>
      </w:r>
    </w:p>
    <w:p>
      <w:pPr>
        <w:pStyle w:val="rtlJustify"/>
      </w:pPr>
      <w:r>
        <w:rPr>
          <w:rFonts w:ascii="Traditional Arabic" w:hAnsi="Traditional Arabic" w:eastAsia="Traditional Arabic" w:cs="Traditional Arabic"/>
          <w:sz w:val="28"/>
          <w:szCs w:val="28"/>
          <w:rtl/>
        </w:rPr>
        <w:t xml:space="preserve">20 - 10.1 </w:t>
      </w:r>
    </w:p>
    <w:p>
      <w:pPr>
        <w:pStyle w:val="rtlJustify"/>
      </w:pPr>
      <w:r>
        <w:rPr>
          <w:rFonts w:ascii="Traditional Arabic" w:hAnsi="Traditional Arabic" w:eastAsia="Traditional Arabic" w:cs="Traditional Arabic"/>
          <w:sz w:val="28"/>
          <w:szCs w:val="28"/>
          <w:rtl/>
        </w:rPr>
        <w:t xml:space="preserve">6.8 </w:t>
      </w:r>
    </w:p>
    <w:p>
      <w:pPr>
        <w:pStyle w:val="rtlJustify"/>
      </w:pPr>
      <w:r>
        <w:rPr>
          <w:rFonts w:ascii="Traditional Arabic" w:hAnsi="Traditional Arabic" w:eastAsia="Traditional Arabic" w:cs="Traditional Arabic"/>
          <w:sz w:val="28"/>
          <w:szCs w:val="28"/>
          <w:rtl/>
        </w:rPr>
        <w:t xml:space="preserve">8.1 </w:t>
      </w:r>
    </w:p>
    <w:p>
      <w:pPr>
        <w:pStyle w:val="rtlJustify"/>
      </w:pPr>
      <w:r>
        <w:rPr>
          <w:rFonts w:ascii="Traditional Arabic" w:hAnsi="Traditional Arabic" w:eastAsia="Traditional Arabic" w:cs="Traditional Arabic"/>
          <w:sz w:val="28"/>
          <w:szCs w:val="28"/>
          <w:rtl/>
        </w:rPr>
        <w:t xml:space="preserve">8.1 </w:t>
      </w:r>
    </w:p>
    <w:p>
      <w:pPr>
        <w:pStyle w:val="rtlJustify"/>
      </w:pPr>
      <w:r>
        <w:rPr>
          <w:rFonts w:ascii="Traditional Arabic" w:hAnsi="Traditional Arabic" w:eastAsia="Traditional Arabic" w:cs="Traditional Arabic"/>
          <w:sz w:val="28"/>
          <w:szCs w:val="28"/>
          <w:rtl/>
        </w:rPr>
        <w:t xml:space="preserve">8.1 </w:t>
      </w:r>
    </w:p>
    <w:p>
      <w:pPr>
        <w:pStyle w:val="rtlJustify"/>
      </w:pPr>
      <w:r>
        <w:rPr>
          <w:rFonts w:ascii="Traditional Arabic" w:hAnsi="Traditional Arabic" w:eastAsia="Traditional Arabic" w:cs="Traditional Arabic"/>
          <w:sz w:val="28"/>
          <w:szCs w:val="28"/>
          <w:rtl/>
        </w:rPr>
        <w:t xml:space="preserve">6.8 </w:t>
      </w:r>
    </w:p>
    <w:p>
      <w:pPr>
        <w:pStyle w:val="rtlJustify"/>
      </w:pPr>
      <w:r>
        <w:rPr>
          <w:rFonts w:ascii="Traditional Arabic" w:hAnsi="Traditional Arabic" w:eastAsia="Traditional Arabic" w:cs="Traditional Arabic"/>
          <w:sz w:val="28"/>
          <w:szCs w:val="28"/>
          <w:rtl/>
        </w:rPr>
        <w:t xml:space="preserve">30 - 20.1 </w:t>
      </w:r>
    </w:p>
    <w:p>
      <w:pPr>
        <w:pStyle w:val="rtlJustify"/>
      </w:pPr>
      <w:r>
        <w:rPr>
          <w:rFonts w:ascii="Traditional Arabic" w:hAnsi="Traditional Arabic" w:eastAsia="Traditional Arabic" w:cs="Traditional Arabic"/>
          <w:sz w:val="28"/>
          <w:szCs w:val="28"/>
          <w:rtl/>
        </w:rPr>
        <w:t xml:space="preserve">9 </w:t>
      </w:r>
    </w:p>
    <w:p>
      <w:pPr>
        <w:pStyle w:val="rtlJustify"/>
      </w:pPr>
      <w:r>
        <w:rPr>
          <w:rFonts w:ascii="Traditional Arabic" w:hAnsi="Traditional Arabic" w:eastAsia="Traditional Arabic" w:cs="Traditional Arabic"/>
          <w:sz w:val="28"/>
          <w:szCs w:val="28"/>
          <w:rtl/>
        </w:rPr>
        <w:t xml:space="preserve">9 </w:t>
      </w:r>
    </w:p>
    <w:p>
      <w:pPr>
        <w:pStyle w:val="rtlJustify"/>
      </w:pPr>
      <w:r>
        <w:rPr>
          <w:rFonts w:ascii="Traditional Arabic" w:hAnsi="Traditional Arabic" w:eastAsia="Traditional Arabic" w:cs="Traditional Arabic"/>
          <w:sz w:val="28"/>
          <w:szCs w:val="28"/>
          <w:rtl/>
        </w:rPr>
        <w:t xml:space="preserve">10.8 </w:t>
      </w:r>
    </w:p>
    <w:p>
      <w:pPr>
        <w:pStyle w:val="rtlJustify"/>
      </w:pPr>
      <w:r>
        <w:rPr>
          <w:rFonts w:ascii="Traditional Arabic" w:hAnsi="Traditional Arabic" w:eastAsia="Traditional Arabic" w:cs="Traditional Arabic"/>
          <w:sz w:val="28"/>
          <w:szCs w:val="28"/>
          <w:rtl/>
        </w:rPr>
        <w:t xml:space="preserve">9.9 </w:t>
      </w:r>
    </w:p>
    <w:p>
      <w:pPr>
        <w:pStyle w:val="rtlJustify"/>
      </w:pPr>
      <w:r>
        <w:rPr>
          <w:rFonts w:ascii="Traditional Arabic" w:hAnsi="Traditional Arabic" w:eastAsia="Traditional Arabic" w:cs="Traditional Arabic"/>
          <w:sz w:val="28"/>
          <w:szCs w:val="28"/>
          <w:rtl/>
        </w:rPr>
        <w:t xml:space="preserve">9 </w:t>
      </w:r>
    </w:p>
    <w:p>
      <w:pPr>
        <w:pStyle w:val="rtlJustify"/>
      </w:pPr>
      <w:r>
        <w:rPr>
          <w:rFonts w:ascii="Traditional Arabic" w:hAnsi="Traditional Arabic" w:eastAsia="Traditional Arabic" w:cs="Traditional Arabic"/>
          <w:sz w:val="28"/>
          <w:szCs w:val="28"/>
          <w:rtl/>
        </w:rPr>
        <w:t xml:space="preserve"> 30.1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المصدر: مصلحة مياه محافظة القدس، 2012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1" w:name="_Toc11"/>
      <w:r>
        <w:t>الاستيطان في القرية</w:t>
      </w:r>
      <w:bookmarkEnd w:id="11"/>
    </w:p>
    <w:p>
      <w:pPr>
        <w:pStyle w:val="rtlJustify"/>
      </w:pPr>
      <w:r>
        <w:rPr>
          <w:rFonts w:ascii="Traditional Arabic" w:hAnsi="Traditional Arabic" w:eastAsia="Traditional Arabic" w:cs="Traditional Arabic"/>
          <w:sz w:val="28"/>
          <w:szCs w:val="28"/>
          <w:rtl/>
        </w:rPr>
        <w:t xml:space="preserve">أثر إجراءات دولة الإحتلال:  </w:t>
      </w:r>
    </w:p>
    <w:p>
      <w:pPr>
        <w:pStyle w:val="rtlJustify"/>
      </w:pPr>
      <w:r>
        <w:rPr>
          <w:rFonts w:ascii="Traditional Arabic" w:hAnsi="Traditional Arabic" w:eastAsia="Traditional Arabic" w:cs="Traditional Arabic"/>
          <w:sz w:val="28"/>
          <w:szCs w:val="28"/>
          <w:rtl/>
        </w:rPr>
        <w:t xml:space="preserve">الوضع الجيو سياسي في بلدة بير نبال:ا   </w:t>
      </w:r>
    </w:p>
    <w:p>
      <w:pPr>
        <w:pStyle w:val="rtlJustify"/>
      </w:pPr>
      <w:r>
        <w:rPr>
          <w:rFonts w:ascii="Traditional Arabic" w:hAnsi="Traditional Arabic" w:eastAsia="Traditional Arabic" w:cs="Traditional Arabic"/>
          <w:sz w:val="28"/>
          <w:szCs w:val="28"/>
          <w:rtl/>
        </w:rPr>
        <w:t xml:space="preserve">بالرجوع إلى اتفاقية أوسلو الثانية المؤقتة والموقعة في الثامن والعشرين من شهر أيلول من العام 1995 بين السلطة الوطنية الفلسطينية ودولة الإحتلال، تم تقسيم أراضي بلدة بير نبالا إلى مناطق (ب) و (ج)، حيث تم تصنيف ما مساحته 602 دونما (14.4% منمساحة البلدة الكلية) من أراضي البلدة كمناطق ب وهي المناطق التي تقع فيها المسؤولية عن النظام العام على عاتق السلطة الوطنية الفلسطينية وتبقى لدولة الإحتلال السلطة الكاملة على الأمور الأمنية وتشكّل معظم المناطق الفلسطينية المأهولة من البلديات والقرى وبعض المخيّمات. والجدير بالذكر أن غالبية السكان يتمركزون في المناطق المصنفة (ب) والتي تشكل نسبة ضئيلة جدا من المساحة الكلية للبلدة. فيما تم تصنيف ما مساحته 3,574 دونما (85.6% من مساحة البلدة  الكلية ) كمناطق  (ج ) وهي المناطق التي تقع تحت السيطرة الكاملة لحكومة الإحتلال، أمنيًا وإداريًا، حيث يمنع البناء الفلسطيني فيها أو الاستفادة منها بأي شكل من الأشكال ألابتصريح من الإدارة المدنيةلدولة الإحتلال. وتجدر الإشارة أن معظم الأراضي الواقعة في مناطق (ج) في بلدة  بير نبالا هي أراضٍ زراعية ومستوطناتصهيونيّة ومناطق مفتوحة وغيرها (جدول رقم 12).  </w:t>
      </w:r>
    </w:p>
    <w:p>
      <w:pPr>
        <w:pStyle w:val="rtlJustify"/>
      </w:pPr>
      <w:r>
        <w:rPr>
          <w:rFonts w:ascii="Traditional Arabic" w:hAnsi="Traditional Arabic" w:eastAsia="Traditional Arabic" w:cs="Traditional Arabic"/>
          <w:sz w:val="28"/>
          <w:szCs w:val="28"/>
          <w:rtl/>
        </w:rPr>
        <w:t xml:space="preserve">جدول 12: تصنيف الأراضي في بلدة بير نبالا اعتمادا على اتفاقية أوسلو الثانية في عام 1995 </w:t>
      </w:r>
    </w:p>
    <w:p>
      <w:pPr>
        <w:pStyle w:val="rtlJustify"/>
      </w:pPr>
      <w:r>
        <w:rPr>
          <w:rFonts w:ascii="Traditional Arabic" w:hAnsi="Traditional Arabic" w:eastAsia="Traditional Arabic" w:cs="Traditional Arabic"/>
          <w:sz w:val="28"/>
          <w:szCs w:val="28"/>
          <w:rtl/>
        </w:rPr>
        <w:t xml:space="preserve">% من المساحة الكلية للقرية </w:t>
      </w:r>
    </w:p>
    <w:p>
      <w:pPr>
        <w:pStyle w:val="rtlJustify"/>
      </w:pPr>
      <w:r>
        <w:rPr>
          <w:rFonts w:ascii="Traditional Arabic" w:hAnsi="Traditional Arabic" w:eastAsia="Traditional Arabic" w:cs="Traditional Arabic"/>
          <w:sz w:val="28"/>
          <w:szCs w:val="28"/>
          <w:rtl/>
        </w:rPr>
        <w:t xml:space="preserve">المساحة بالدونم </w:t>
      </w:r>
    </w:p>
    <w:p>
      <w:pPr>
        <w:pStyle w:val="rtlJustify"/>
      </w:pPr>
      <w:r>
        <w:rPr>
          <w:rFonts w:ascii="Traditional Arabic" w:hAnsi="Traditional Arabic" w:eastAsia="Traditional Arabic" w:cs="Traditional Arabic"/>
          <w:sz w:val="28"/>
          <w:szCs w:val="28"/>
          <w:rtl/>
        </w:rPr>
        <w:t xml:space="preserve">تصنيف الأراضي </w:t>
      </w:r>
    </w:p>
    <w:p>
      <w:pPr>
        <w:pStyle w:val="rtlJustify"/>
      </w:pPr>
      <w:r>
        <w:rPr>
          <w:rFonts w:ascii="Traditional Arabic" w:hAnsi="Traditional Arabic" w:eastAsia="Traditional Arabic" w:cs="Traditional Arabic"/>
          <w:sz w:val="28"/>
          <w:szCs w:val="28"/>
          <w:rtl/>
        </w:rPr>
        <w:t xml:space="preserve"> 0</w:t>
      </w:r>
    </w:p>
    <w:p>
      <w:pPr>
        <w:pStyle w:val="rtlJustify"/>
      </w:pPr>
      <w:r>
        <w:rPr>
          <w:rFonts w:ascii="Traditional Arabic" w:hAnsi="Traditional Arabic" w:eastAsia="Traditional Arabic" w:cs="Traditional Arabic"/>
          <w:sz w:val="28"/>
          <w:szCs w:val="28"/>
          <w:rtl/>
        </w:rPr>
        <w:t xml:space="preserve"> 0</w:t>
      </w:r>
    </w:p>
    <w:p>
      <w:pPr>
        <w:pStyle w:val="rtlJustify"/>
      </w:pPr>
      <w:r>
        <w:rPr>
          <w:rFonts w:ascii="Traditional Arabic" w:hAnsi="Traditional Arabic" w:eastAsia="Traditional Arabic" w:cs="Traditional Arabic"/>
          <w:sz w:val="28"/>
          <w:szCs w:val="28"/>
          <w:rtl/>
        </w:rPr>
        <w:t xml:space="preserve">مناطق أ </w:t>
      </w:r>
    </w:p>
    <w:p>
      <w:pPr>
        <w:pStyle w:val="rtlJustify"/>
      </w:pPr>
      <w:r>
        <w:rPr>
          <w:rFonts w:ascii="Traditional Arabic" w:hAnsi="Traditional Arabic" w:eastAsia="Traditional Arabic" w:cs="Traditional Arabic"/>
          <w:sz w:val="28"/>
          <w:szCs w:val="28"/>
          <w:rtl/>
        </w:rPr>
        <w:t xml:space="preserve"> 14.4</w:t>
      </w:r>
    </w:p>
    <w:p>
      <w:pPr>
        <w:pStyle w:val="rtlJustify"/>
      </w:pPr>
      <w:r>
        <w:rPr>
          <w:rFonts w:ascii="Traditional Arabic" w:hAnsi="Traditional Arabic" w:eastAsia="Traditional Arabic" w:cs="Traditional Arabic"/>
          <w:sz w:val="28"/>
          <w:szCs w:val="28"/>
          <w:rtl/>
        </w:rPr>
        <w:t xml:space="preserve"> 602</w:t>
      </w:r>
    </w:p>
    <w:p>
      <w:pPr>
        <w:pStyle w:val="rtlJustify"/>
      </w:pPr>
      <w:r>
        <w:rPr>
          <w:rFonts w:ascii="Traditional Arabic" w:hAnsi="Traditional Arabic" w:eastAsia="Traditional Arabic" w:cs="Traditional Arabic"/>
          <w:sz w:val="28"/>
          <w:szCs w:val="28"/>
          <w:rtl/>
        </w:rPr>
        <w:t xml:space="preserve">مناطق ب </w:t>
      </w:r>
    </w:p>
    <w:p>
      <w:pPr>
        <w:pStyle w:val="rtlJustify"/>
      </w:pPr>
      <w:r>
        <w:rPr>
          <w:rFonts w:ascii="Traditional Arabic" w:hAnsi="Traditional Arabic" w:eastAsia="Traditional Arabic" w:cs="Traditional Arabic"/>
          <w:sz w:val="28"/>
          <w:szCs w:val="28"/>
          <w:rtl/>
        </w:rPr>
        <w:t xml:space="preserve"> 85.6</w:t>
      </w:r>
    </w:p>
    <w:p>
      <w:pPr>
        <w:pStyle w:val="rtlJustify"/>
      </w:pPr>
      <w:r>
        <w:rPr>
          <w:rFonts w:ascii="Traditional Arabic" w:hAnsi="Traditional Arabic" w:eastAsia="Traditional Arabic" w:cs="Traditional Arabic"/>
          <w:sz w:val="28"/>
          <w:szCs w:val="28"/>
          <w:rtl/>
        </w:rPr>
        <w:t xml:space="preserve"> 3,574</w:t>
      </w:r>
    </w:p>
    <w:p>
      <w:pPr>
        <w:pStyle w:val="rtlJustify"/>
      </w:pPr>
      <w:r>
        <w:rPr>
          <w:rFonts w:ascii="Traditional Arabic" w:hAnsi="Traditional Arabic" w:eastAsia="Traditional Arabic" w:cs="Traditional Arabic"/>
          <w:sz w:val="28"/>
          <w:szCs w:val="28"/>
          <w:rtl/>
        </w:rPr>
        <w:t xml:space="preserve">مناطق ج </w:t>
      </w:r>
    </w:p>
    <w:p>
      <w:pPr>
        <w:pStyle w:val="rtlJustify"/>
      </w:pPr>
      <w:r>
        <w:rPr>
          <w:rFonts w:ascii="Traditional Arabic" w:hAnsi="Traditional Arabic" w:eastAsia="Traditional Arabic" w:cs="Traditional Arabic"/>
          <w:sz w:val="28"/>
          <w:szCs w:val="28"/>
          <w:rtl/>
        </w:rPr>
        <w:t xml:space="preserve">  0</w:t>
      </w:r>
    </w:p>
    <w:p>
      <w:pPr>
        <w:pStyle w:val="rtlJustify"/>
      </w:pPr>
      <w:r>
        <w:rPr>
          <w:rFonts w:ascii="Traditional Arabic" w:hAnsi="Traditional Arabic" w:eastAsia="Traditional Arabic" w:cs="Traditional Arabic"/>
          <w:sz w:val="28"/>
          <w:szCs w:val="28"/>
          <w:rtl/>
        </w:rPr>
        <w:t xml:space="preserve">  0</w:t>
      </w:r>
    </w:p>
    <w:p>
      <w:pPr>
        <w:pStyle w:val="rtlJustify"/>
      </w:pPr>
      <w:r>
        <w:rPr>
          <w:rFonts w:ascii="Traditional Arabic" w:hAnsi="Traditional Arabic" w:eastAsia="Traditional Arabic" w:cs="Traditional Arabic"/>
          <w:sz w:val="28"/>
          <w:szCs w:val="28"/>
          <w:rtl/>
        </w:rPr>
        <w:t xml:space="preserve">محمية طبيعية </w:t>
      </w:r>
    </w:p>
    <w:p>
      <w:pPr>
        <w:pStyle w:val="rtlJustify"/>
      </w:pPr>
      <w:r>
        <w:rPr>
          <w:rFonts w:ascii="Traditional Arabic" w:hAnsi="Traditional Arabic" w:eastAsia="Traditional Arabic" w:cs="Traditional Arabic"/>
          <w:sz w:val="28"/>
          <w:szCs w:val="28"/>
          <w:rtl/>
        </w:rPr>
        <w:t xml:space="preserve"> 100</w:t>
      </w:r>
    </w:p>
    <w:p>
      <w:pPr>
        <w:pStyle w:val="rtlJustify"/>
      </w:pPr>
      <w:r>
        <w:rPr>
          <w:rFonts w:ascii="Traditional Arabic" w:hAnsi="Traditional Arabic" w:eastAsia="Traditional Arabic" w:cs="Traditional Arabic"/>
          <w:sz w:val="28"/>
          <w:szCs w:val="28"/>
          <w:rtl/>
        </w:rPr>
        <w:t xml:space="preserve"> 4,176</w:t>
      </w:r>
    </w:p>
    <w:p>
      <w:pPr>
        <w:pStyle w:val="rtlJustify"/>
      </w:pPr>
      <w:r>
        <w:rPr>
          <w:rFonts w:ascii="Traditional Arabic" w:hAnsi="Traditional Arabic" w:eastAsia="Traditional Arabic" w:cs="Traditional Arabic"/>
          <w:sz w:val="28"/>
          <w:szCs w:val="28"/>
          <w:rtl/>
        </w:rPr>
        <w:t xml:space="preserve">المساحة الكلية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المصدر: قاعدة بيانات وحدة نظم المعلومات الجغرافية  - أريج 2012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بلدة بير نبالا وممارسات الاحتلال الصهيوني:</w:t>
      </w:r>
    </w:p>
    <w:p>
      <w:pPr>
        <w:pStyle w:val="rtlJustify"/>
      </w:pPr>
      <w:r>
        <w:rPr>
          <w:rFonts w:ascii="Traditional Arabic" w:hAnsi="Traditional Arabic" w:eastAsia="Traditional Arabic" w:cs="Traditional Arabic"/>
          <w:sz w:val="28"/>
          <w:szCs w:val="28"/>
          <w:rtl/>
        </w:rPr>
        <w:t xml:space="preserve">نالت بلدة بير نبالا حصتها من المصادرات الصهيونيّة الّتي أودت بمساحات شاسعة من أراضي البلدة  لخدمة الأهداف الصهيونيّة المختلفة، كان أولها بناء المستوطنات الصهيونيّة على أراضي البلدة وانتهاء بخطة العزل العنصرية الّتي تسعى دولة الإحتلال من خلالها إلى السيطرة على المنطقة الشمالية في محافظة القدس لاحتوائها على المستوطنات.   </w:t>
      </w:r>
    </w:p>
    <w:p>
      <w:pPr>
        <w:pStyle w:val="rtlJustify"/>
      </w:pPr>
      <w:r>
        <w:rPr>
          <w:rFonts w:ascii="Traditional Arabic" w:hAnsi="Traditional Arabic" w:eastAsia="Traditional Arabic" w:cs="Traditional Arabic"/>
          <w:sz w:val="28"/>
          <w:szCs w:val="28"/>
          <w:rtl/>
        </w:rPr>
        <w:t xml:space="preserve">  وقد صادرت دولة الإحتلال خلال سنوات احتلالها للأراضي الفلسطينية ما مساحته 675 دونما من أراضي بلدة  بير نبالا (16.2%منالمساحة الكلية للبلدة) من أجل إقامة مستوطنة "عطروت"  الصناعية والّتي تاسست عام 1970.  </w:t>
      </w:r>
    </w:p>
    <w:p>
      <w:pPr>
        <w:pStyle w:val="rtlJustify"/>
      </w:pPr>
      <w:r>
        <w:rPr>
          <w:rFonts w:ascii="Traditional Arabic" w:hAnsi="Traditional Arabic" w:eastAsia="Traditional Arabic" w:cs="Traditional Arabic"/>
          <w:sz w:val="28"/>
          <w:szCs w:val="28"/>
          <w:rtl/>
        </w:rPr>
        <w:t xml:space="preserve">  بلدة بير نبالا ومخطط جدار العزل العنصري الصهيوني:  </w:t>
      </w:r>
    </w:p>
    <w:p>
      <w:pPr>
        <w:pStyle w:val="rtlJustify"/>
      </w:pPr>
      <w:r>
        <w:rPr>
          <w:rFonts w:ascii="Traditional Arabic" w:hAnsi="Traditional Arabic" w:eastAsia="Traditional Arabic" w:cs="Traditional Arabic"/>
          <w:sz w:val="28"/>
          <w:szCs w:val="28"/>
          <w:rtl/>
        </w:rPr>
        <w:t xml:space="preserve"> كان لخطة العزل العنصرية الصهيونيّة والمتمثّلة ببناء الجدار اثر سلبي ومدمر على بلدة بير نبالا. فبحسب  ما ورد بالتعديل الأخيرلمخطط جدار العزل العنصري الّذي تم نشره على الصفحة الالكترونية لوزارة الدفاع الصهيونيّة في الثلاثين من شهر نيسان منالعام 2007، تبين أن الجدار يمتد متعرجًا بطول 4 كم على أراضي بلدة بير نبالا ويعزل 1121 دونما (26.9% من مساحة  بلدة بيرنب الا الكلي ة). وتشمل الأراضي المعزولة المستوطناتالصهيونيّة المبنية على أراضي البلدة بالإضافة إلى الأراضي الزراعيةوالمناطق المفتوحة وغيرها (جدول رقم 3).  </w:t>
      </w:r>
    </w:p>
    <w:p>
      <w:pPr>
        <w:pStyle w:val="rtlJustify"/>
      </w:pPr>
      <w:r>
        <w:rPr>
          <w:rFonts w:ascii="Traditional Arabic" w:hAnsi="Traditional Arabic" w:eastAsia="Traditional Arabic" w:cs="Traditional Arabic"/>
          <w:sz w:val="28"/>
          <w:szCs w:val="28"/>
          <w:rtl/>
        </w:rPr>
        <w:t xml:space="preserve">جدول 13: تصنيف الأراضي المعزولة داخل جدار العزل العنصري في بلدة بير نبالا – محافظة القدس </w:t>
      </w:r>
    </w:p>
    <w:p>
      <w:pPr>
        <w:pStyle w:val="rtlJustify"/>
      </w:pPr>
      <w:r>
        <w:rPr>
          <w:rFonts w:ascii="Traditional Arabic" w:hAnsi="Traditional Arabic" w:eastAsia="Traditional Arabic" w:cs="Traditional Arabic"/>
          <w:sz w:val="28"/>
          <w:szCs w:val="28"/>
          <w:rtl/>
        </w:rPr>
        <w:t xml:space="preserve">المساحة (بالدونم)     </w:t>
      </w:r>
    </w:p>
    <w:p>
      <w:pPr>
        <w:pStyle w:val="rtlJustify"/>
      </w:pPr>
      <w:r>
        <w:rPr>
          <w:rFonts w:ascii="Traditional Arabic" w:hAnsi="Traditional Arabic" w:eastAsia="Traditional Arabic" w:cs="Traditional Arabic"/>
          <w:sz w:val="28"/>
          <w:szCs w:val="28"/>
          <w:rtl/>
        </w:rPr>
        <w:t xml:space="preserve">تصنيف الأراضي </w:t>
      </w:r>
    </w:p>
    <w:p>
      <w:pPr>
        <w:pStyle w:val="rtlJustify"/>
      </w:pPr>
      <w:r>
        <w:rPr>
          <w:rFonts w:ascii="Traditional Arabic" w:hAnsi="Traditional Arabic" w:eastAsia="Traditional Arabic" w:cs="Traditional Arabic"/>
          <w:sz w:val="28"/>
          <w:szCs w:val="28"/>
          <w:rtl/>
        </w:rPr>
        <w:t xml:space="preserve">العدد </w:t>
      </w:r>
    </w:p>
    <w:p>
      <w:pPr>
        <w:pStyle w:val="rtlJustify"/>
      </w:pPr>
      <w:r>
        <w:rPr>
          <w:rFonts w:ascii="Traditional Arabic" w:hAnsi="Traditional Arabic" w:eastAsia="Traditional Arabic" w:cs="Traditional Arabic"/>
          <w:sz w:val="28"/>
          <w:szCs w:val="28"/>
          <w:rtl/>
        </w:rPr>
        <w:t xml:space="preserve">675 </w:t>
      </w:r>
    </w:p>
    <w:p>
      <w:pPr>
        <w:pStyle w:val="rtlJustify"/>
      </w:pPr>
      <w:r>
        <w:rPr>
          <w:rFonts w:ascii="Traditional Arabic" w:hAnsi="Traditional Arabic" w:eastAsia="Traditional Arabic" w:cs="Traditional Arabic"/>
          <w:sz w:val="28"/>
          <w:szCs w:val="28"/>
          <w:rtl/>
        </w:rPr>
        <w:t xml:space="preserve">مستوطنات إسرائيلية </w:t>
      </w:r>
    </w:p>
    <w:p>
      <w:pPr>
        <w:pStyle w:val="rtlJustify"/>
      </w:pPr>
      <w:r>
        <w:rPr>
          <w:rFonts w:ascii="Traditional Arabic" w:hAnsi="Traditional Arabic" w:eastAsia="Traditional Arabic" w:cs="Traditional Arabic"/>
          <w:sz w:val="28"/>
          <w:szCs w:val="28"/>
          <w:rtl/>
        </w:rPr>
        <w:t xml:space="preserve">1 </w:t>
      </w:r>
    </w:p>
    <w:p>
      <w:pPr>
        <w:pStyle w:val="rtlJustify"/>
      </w:pPr>
      <w:r>
        <w:rPr>
          <w:rFonts w:ascii="Traditional Arabic" w:hAnsi="Traditional Arabic" w:eastAsia="Traditional Arabic" w:cs="Traditional Arabic"/>
          <w:sz w:val="28"/>
          <w:szCs w:val="28"/>
          <w:rtl/>
        </w:rPr>
        <w:t xml:space="preserve">28 </w:t>
      </w:r>
    </w:p>
    <w:p>
      <w:pPr>
        <w:pStyle w:val="rtlJustify"/>
      </w:pPr>
      <w:r>
        <w:rPr>
          <w:rFonts w:ascii="Traditional Arabic" w:hAnsi="Traditional Arabic" w:eastAsia="Traditional Arabic" w:cs="Traditional Arabic"/>
          <w:sz w:val="28"/>
          <w:szCs w:val="28"/>
          <w:rtl/>
        </w:rPr>
        <w:t xml:space="preserve">أراضي زراعية </w:t>
      </w:r>
    </w:p>
    <w:p>
      <w:pPr>
        <w:pStyle w:val="rtlJustify"/>
      </w:pPr>
      <w:r>
        <w:rPr>
          <w:rFonts w:ascii="Traditional Arabic" w:hAnsi="Traditional Arabic" w:eastAsia="Traditional Arabic" w:cs="Traditional Arabic"/>
          <w:sz w:val="28"/>
          <w:szCs w:val="28"/>
          <w:rtl/>
        </w:rPr>
        <w:t xml:space="preserve">2 </w:t>
      </w:r>
    </w:p>
    <w:p>
      <w:pPr>
        <w:pStyle w:val="rtlJustify"/>
      </w:pPr>
      <w:r>
        <w:rPr>
          <w:rFonts w:ascii="Traditional Arabic" w:hAnsi="Traditional Arabic" w:eastAsia="Traditional Arabic" w:cs="Traditional Arabic"/>
          <w:sz w:val="28"/>
          <w:szCs w:val="28"/>
          <w:rtl/>
        </w:rPr>
        <w:t xml:space="preserve">321 </w:t>
      </w:r>
    </w:p>
    <w:p>
      <w:pPr>
        <w:pStyle w:val="rtlJustify"/>
      </w:pPr>
      <w:r>
        <w:rPr>
          <w:rFonts w:ascii="Traditional Arabic" w:hAnsi="Traditional Arabic" w:eastAsia="Traditional Arabic" w:cs="Traditional Arabic"/>
          <w:sz w:val="28"/>
          <w:szCs w:val="28"/>
          <w:rtl/>
        </w:rPr>
        <w:t xml:space="preserve">مناطق مفتوحة </w:t>
      </w:r>
    </w:p>
    <w:p>
      <w:pPr>
        <w:pStyle w:val="rtlJustify"/>
      </w:pPr>
      <w:r>
        <w:rPr>
          <w:rFonts w:ascii="Traditional Arabic" w:hAnsi="Traditional Arabic" w:eastAsia="Traditional Arabic" w:cs="Traditional Arabic"/>
          <w:sz w:val="28"/>
          <w:szCs w:val="28"/>
          <w:rtl/>
        </w:rPr>
        <w:t xml:space="preserve">3 </w:t>
      </w:r>
    </w:p>
    <w:p>
      <w:pPr>
        <w:pStyle w:val="rtlJustify"/>
      </w:pPr>
      <w:r>
        <w:rPr>
          <w:rFonts w:ascii="Traditional Arabic" w:hAnsi="Traditional Arabic" w:eastAsia="Traditional Arabic" w:cs="Traditional Arabic"/>
          <w:sz w:val="28"/>
          <w:szCs w:val="28"/>
          <w:rtl/>
        </w:rPr>
        <w:t xml:space="preserve">41 </w:t>
      </w:r>
    </w:p>
    <w:p>
      <w:pPr>
        <w:pStyle w:val="rtlJustify"/>
      </w:pPr>
      <w:r>
        <w:rPr>
          <w:rFonts w:ascii="Traditional Arabic" w:hAnsi="Traditional Arabic" w:eastAsia="Traditional Arabic" w:cs="Traditional Arabic"/>
          <w:sz w:val="28"/>
          <w:szCs w:val="28"/>
          <w:rtl/>
        </w:rPr>
        <w:t xml:space="preserve">شجيرات وأعشاب رعوية  </w:t>
      </w:r>
    </w:p>
    <w:p>
      <w:pPr>
        <w:pStyle w:val="rtlJustify"/>
      </w:pPr>
      <w:r>
        <w:rPr>
          <w:rFonts w:ascii="Traditional Arabic" w:hAnsi="Traditional Arabic" w:eastAsia="Traditional Arabic" w:cs="Traditional Arabic"/>
          <w:sz w:val="28"/>
          <w:szCs w:val="28"/>
          <w:rtl/>
        </w:rPr>
        <w:t xml:space="preserve">4 </w:t>
      </w:r>
    </w:p>
    <w:p>
      <w:pPr>
        <w:pStyle w:val="rtlJustify"/>
      </w:pPr>
      <w:r>
        <w:rPr>
          <w:rFonts w:ascii="Traditional Arabic" w:hAnsi="Traditional Arabic" w:eastAsia="Traditional Arabic" w:cs="Traditional Arabic"/>
          <w:sz w:val="28"/>
          <w:szCs w:val="28"/>
          <w:rtl/>
        </w:rPr>
        <w:t xml:space="preserve">34 </w:t>
      </w:r>
    </w:p>
    <w:p>
      <w:pPr>
        <w:pStyle w:val="rtlJustify"/>
      </w:pPr>
      <w:r>
        <w:rPr>
          <w:rFonts w:ascii="Traditional Arabic" w:hAnsi="Traditional Arabic" w:eastAsia="Traditional Arabic" w:cs="Traditional Arabic"/>
          <w:sz w:val="28"/>
          <w:szCs w:val="28"/>
          <w:rtl/>
        </w:rPr>
        <w:t xml:space="preserve">منطقة عمرانية فلسطينية </w:t>
      </w:r>
    </w:p>
    <w:p>
      <w:pPr>
        <w:pStyle w:val="rtlJustify"/>
      </w:pPr>
      <w:r>
        <w:rPr>
          <w:rFonts w:ascii="Traditional Arabic" w:hAnsi="Traditional Arabic" w:eastAsia="Traditional Arabic" w:cs="Traditional Arabic"/>
          <w:sz w:val="28"/>
          <w:szCs w:val="28"/>
          <w:rtl/>
        </w:rPr>
        <w:t xml:space="preserve">5 </w:t>
      </w:r>
    </w:p>
    <w:p>
      <w:pPr>
        <w:pStyle w:val="rtlJustify"/>
      </w:pPr>
      <w:r>
        <w:rPr>
          <w:rFonts w:ascii="Traditional Arabic" w:hAnsi="Traditional Arabic" w:eastAsia="Traditional Arabic" w:cs="Traditional Arabic"/>
          <w:sz w:val="28"/>
          <w:szCs w:val="28"/>
          <w:rtl/>
        </w:rPr>
        <w:t xml:space="preserve">22 </w:t>
      </w:r>
    </w:p>
    <w:p>
      <w:pPr>
        <w:pStyle w:val="rtlJustify"/>
      </w:pPr>
      <w:r>
        <w:rPr>
          <w:rFonts w:ascii="Traditional Arabic" w:hAnsi="Traditional Arabic" w:eastAsia="Traditional Arabic" w:cs="Traditional Arabic"/>
          <w:sz w:val="28"/>
          <w:szCs w:val="28"/>
          <w:rtl/>
        </w:rPr>
        <w:t xml:space="preserve">منطقة الجدار </w:t>
      </w:r>
    </w:p>
    <w:p>
      <w:pPr>
        <w:pStyle w:val="rtlJustify"/>
      </w:pPr>
      <w:r>
        <w:rPr>
          <w:rFonts w:ascii="Traditional Arabic" w:hAnsi="Traditional Arabic" w:eastAsia="Traditional Arabic" w:cs="Traditional Arabic"/>
          <w:sz w:val="28"/>
          <w:szCs w:val="28"/>
          <w:rtl/>
        </w:rPr>
        <w:t xml:space="preserve">6 </w:t>
      </w:r>
    </w:p>
    <w:p>
      <w:pPr>
        <w:pStyle w:val="rtlJustify"/>
      </w:pPr>
      <w:r>
        <w:rPr>
          <w:rFonts w:ascii="Traditional Arabic" w:hAnsi="Traditional Arabic" w:eastAsia="Traditional Arabic" w:cs="Traditional Arabic"/>
          <w:sz w:val="28"/>
          <w:szCs w:val="28"/>
          <w:rtl/>
        </w:rPr>
        <w:t xml:space="preserve">1,121 </w:t>
      </w:r>
    </w:p>
    <w:p>
      <w:pPr>
        <w:pStyle w:val="rtlJustify"/>
      </w:pPr>
      <w:r>
        <w:rPr>
          <w:rFonts w:ascii="Traditional Arabic" w:hAnsi="Traditional Arabic" w:eastAsia="Traditional Arabic" w:cs="Traditional Arabic"/>
          <w:sz w:val="28"/>
          <w:szCs w:val="28"/>
          <w:rtl/>
        </w:rPr>
        <w:t xml:space="preserve">المجموع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المصدر: قاعدة بيانات وحدة نظم المعلومات الجغرافية  - أريج 2012</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2" w:name="_Toc12"/>
      <w:r>
        <w:t>القرية وجدار الفصل العنصري</w:t>
      </w:r>
      <w:bookmarkEnd w:id="12"/>
    </w:p>
    <w:p>
      <w:pPr>
        <w:pStyle w:val="rtlJustify"/>
      </w:pPr>
      <w:r>
        <w:rPr>
          <w:rFonts w:ascii="Traditional Arabic" w:hAnsi="Traditional Arabic" w:eastAsia="Traditional Arabic" w:cs="Traditional Arabic"/>
          <w:sz w:val="28"/>
          <w:szCs w:val="28"/>
          <w:rtl/>
        </w:rPr>
        <w:t xml:space="preserve">معاناة أهالي بلدة بير نبالا جرّاء بناء جدار العزل العنصري:  </w:t>
      </w:r>
    </w:p>
    <w:p>
      <w:pPr>
        <w:pStyle w:val="rtlJustify"/>
      </w:pPr>
      <w:r>
        <w:rPr>
          <w:rFonts w:ascii="Traditional Arabic" w:hAnsi="Traditional Arabic" w:eastAsia="Traditional Arabic" w:cs="Traditional Arabic"/>
          <w:sz w:val="28"/>
          <w:szCs w:val="28"/>
          <w:rtl/>
        </w:rPr>
        <w:t xml:space="preserve"> ، أظهر مخطط جدار العزل العنصري الّذي نشرته وزارة الدفاع دولة الإحتلال في العام 2007 أن جدار العزل العنصري يضع المنطقة العمرانية في بلدة بير نبالا والمناطق العمرانية في كل من قرى الجيب والجديرة وبير نبالا في معزل عن مدينة القدس بشكل خاص عن القرى الفلسطينية المجاورة، وذلك بتطويقها من جهاتها الأربع بجدار العزل العنصري. كما عمل جدار العزل العنصري فيبلدة بير نبالا وخصوصا في الجهة الشمالية والشرقية من البلدة على منع التمدد العمراني، حيث أن سلطات   الاحتلال  الصهيوني  قامت ببناء جدار العزل العنصري على مقربة من المنطقة العمرانية في البلدة  مما أدى إلى زيادة المساحة المصادرة من أراضيها، في الوقت نفسه قلّصت من المساحة المتبقية لأهالي البلدة للبناء والتوسع في المستقبل، مما أدى إلى خلق واقع جديد على أهالي البلدة  يصعب تغييره. كما أدت السياسات والمخططات لدولة الإحتلال في القدس –خاصة- وباقي الأراضي الفلسطينية إلى إيجاد كثافة سكانية وعمرانية كبيرة لعدم توفر أراض للبناء والتوسع ولحصر البناء داخل المناطق المصنفة "ب" مما اضطر السكان إلى التمدد العمراني العمودي والداخلي. ومن . الجدير بالذكر أيضا أن سلطات الاحتلال  قامت بإنشاء جسر يمر من فوق المنطقة العمرانية لبلدة بير نبالا وذلك كجزء من شارع 443 الالتفافي دولة الإحتلال، هذا وقامت سلطات الاحتلال  باقامة جدارعازل أيضاعلى جانبي الشارع الالتفافي الأمر الّذي زاد من معاناة أهالي البلدة التي صودرت أراضيها.  </w:t>
      </w:r>
    </w:p>
    <w:p/>
    <w:p>
      <w:pPr>
        <w:pStyle w:val="Heading2"/>
      </w:pPr>
      <w:bookmarkStart w:id="13" w:name="_Toc13"/>
      <w:r>
        <w:t>الباحث والمراجع</w:t>
      </w:r>
      <w:bookmarkEnd w:id="13"/>
    </w:p>
    <w:p>
      <w:pPr>
        <w:pStyle w:val="rtlJustify"/>
      </w:pPr>
      <w:r>
        <w:rPr>
          <w:rFonts w:ascii="Traditional Arabic" w:hAnsi="Traditional Arabic" w:eastAsia="Traditional Arabic" w:cs="Traditional Arabic"/>
          <w:sz w:val="28"/>
          <w:szCs w:val="28"/>
          <w:rtl/>
        </w:rPr>
        <w:t xml:space="preserve">دليل بلدة بير نبالا: معهد الأبحاث التطبيقية- القدس أَريج </w:t>
      </w:r>
    </w:p>
    <w:p>
      <w:pPr>
        <w:pStyle w:val="rtlJustify"/>
      </w:pPr>
      <w:r>
        <w:rPr>
          <w:rFonts w:ascii="Traditional Arabic" w:hAnsi="Traditional Arabic" w:eastAsia="Traditional Arabic" w:cs="Traditional Arabic"/>
          <w:sz w:val="28"/>
          <w:szCs w:val="28"/>
          <w:rtl/>
        </w:rPr>
        <w:t xml:space="preserve">دليل بلدة بير نبالا: معهد الأبحاث التطبيقية- القدس أَريج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2026-09-17T10:34:29+00:00</dcterms:created>
  <dcterms:modified xsi:type="dcterms:W3CDTF">2026-09-17T10:34:29+00:00</dcterms:modified>
</cp:coreProperties>
</file>

<file path=docProps/custom.xml><?xml version="1.0" encoding="utf-8"?>
<Properties xmlns="http://schemas.openxmlformats.org/officeDocument/2006/custom-properties" xmlns:vt="http://schemas.openxmlformats.org/officeDocument/2006/docPropsVTypes"/>
</file>