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النَبِي روبِيْن</w:t>
      </w:r>
    </w:p>
    <w:p>
      <w:pPr>
        <w:pStyle w:val="rtlJustify"/>
      </w:pPr>
      <w:r>
        <w:rPr>
          <w:rFonts w:ascii="Traditional Arabic" w:hAnsi="Traditional Arabic" w:eastAsia="Traditional Arabic" w:cs="Traditional Arabic"/>
          <w:sz w:val="28"/>
          <w:szCs w:val="28"/>
          <w:rtl/>
        </w:rPr>
        <w:t xml:space="preserve">قرية فلسطينية مهجرة، كانت قائمة على الضفة الغربية لنهر روبين في منطقة السهل الساحلي غرب مدينة الرملة وعلى مسافة 14 كم عنها، بارتفاع لايزيد عن 25م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أراضيها بـ 31002 دونم.</w:t>
      </w:r>
    </w:p>
    <w:p>
      <w:pPr>
        <w:pStyle w:val="rtlJustify"/>
      </w:pPr>
      <w:r>
        <w:rPr>
          <w:rFonts w:ascii="Traditional Arabic" w:hAnsi="Traditional Arabic" w:eastAsia="Traditional Arabic" w:cs="Traditional Arabic"/>
          <w:sz w:val="28"/>
          <w:szCs w:val="28"/>
          <w:rtl/>
        </w:rPr>
        <w:t xml:space="preserve">احتلت قرية النبي روبين عقب هجوم نفذه جنود من لواء "جفعاتي" وذلك في سياق عملية "براك" وهي جزء من خطة دالت التي وضعتها الهاغاناه وكان احتلال قرية النبي روبين يوم 1 حزيران/ يونيو 1948.</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تقول الرواية الشفوية أن هذا الاسم (النبي روبين) هو الاسم الموروث عن الآباء والأجداد وأخذت القرية هذا الاسم لوجود مقام النبي روبين في القرية</w:t>
      </w:r>
    </w:p>
    <w:p/>
    <w:p>
      <w:pPr>
        <w:pStyle w:val="Heading2"/>
      </w:pPr>
      <w:bookmarkStart w:id="1" w:name="_Toc1"/>
      <w:r>
        <w:t>أهمية الموقع</w:t>
      </w:r>
      <w:bookmarkEnd w:id="1"/>
    </w:p>
    <w:p>
      <w:pPr>
        <w:pStyle w:val="rtlJustify"/>
      </w:pPr>
      <w:r>
        <w:rPr>
          <w:rFonts w:ascii="Traditional Arabic" w:hAnsi="Traditional Arabic" w:eastAsia="Traditional Arabic" w:cs="Traditional Arabic"/>
          <w:sz w:val="28"/>
          <w:szCs w:val="28"/>
          <w:rtl/>
        </w:rPr>
        <w:t xml:space="preserve">تتمييز قرية النبي روبين بمجموعة خصائص جغرافية جعلت موقعها ذا اهمية جيواستراتيجية كبيرة، ومن هذه العوامل:</w:t>
      </w:r>
    </w:p>
    <w:p>
      <w:pPr>
        <w:pStyle w:val="rtlJustify"/>
      </w:pPr>
      <w:r>
        <w:rPr>
          <w:rFonts w:ascii="Traditional Arabic" w:hAnsi="Traditional Arabic" w:eastAsia="Traditional Arabic" w:cs="Traditional Arabic"/>
          <w:sz w:val="28"/>
          <w:szCs w:val="28"/>
          <w:rtl/>
        </w:rPr>
        <w:t xml:space="preserve">إشرافها على شاطئ البحر الأبيض المتوسط ويبعد شاطئ البحر عن مركز القرية مسافة أقل من 3 كم.تتوسط بموقعها ثلاثة أقضية هي: قضاء يافا شمالاً، قضاء الرملة شرقاً، وقضاء غزة جنوباً.قرب مستعمرة "ريشون ليتسيون" التي أسست على أراضي قرية عيون قارة المجاورة سنة 1882، وهي واحدة من أقدم المستعمرات الصهيونية في فلسطين، وبالتالي كان موقع النبي روبين حتى عام 1948 خطراً نظراً لتوقع حدوث أي هجوم صهيوني من سكان المستعمرة على أراضي القرية</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كانت قرية النبي روبين تتوسط القرى والبلدات التالية:</w:t>
      </w:r>
    </w:p>
    <w:p>
      <w:pPr>
        <w:pStyle w:val="rtlJustify"/>
      </w:pPr>
      <w:r>
        <w:rPr>
          <w:rFonts w:ascii="Traditional Arabic" w:hAnsi="Traditional Arabic" w:eastAsia="Traditional Arabic" w:cs="Traditional Arabic"/>
          <w:sz w:val="28"/>
          <w:szCs w:val="28"/>
          <w:rtl/>
        </w:rPr>
        <w:t xml:space="preserve">قرية عيون قارة شمالاَ. (قضاء يافا)قرية بيت دجن من الشمال الشرقي. (قضاء يافا) قرية وادي حنين شرقاً.قرية يبنا من الجنوب الشرقي.قرية عرب صقرير جنوباً. (قضاء غزة)امتداد أراضي القرية ذاتها انتهاءً بشاطئ البحر الأبيض المتوسط من الجنوب الغربي نحو الغرب إلى الشمال الغربي.</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قدر عدد سكان قرية النبي روبين عام 1945 بــ 1420 نسمة.ارتفع عددهم حتى عام 1948 إلى 1647 نسمة.وقدر عدد اللاجئين من أبناء القرية في عام 1998 بـ 10116 نسمة</w:t>
      </w:r>
    </w:p>
    <w:p/>
    <w:p>
      <w:pPr>
        <w:pStyle w:val="Heading2"/>
      </w:pPr>
      <w:bookmarkStart w:id="4" w:name="_Toc4"/>
      <w:r>
        <w:t>المختار والمخترة</w:t>
      </w:r>
      <w:bookmarkEnd w:id="4"/>
    </w:p>
    <w:p>
      <w:pPr>
        <w:pStyle w:val="rtlJustify"/>
      </w:pPr>
      <w:r>
        <w:rPr>
          <w:rFonts w:ascii="Traditional Arabic" w:hAnsi="Traditional Arabic" w:eastAsia="Traditional Arabic" w:cs="Traditional Arabic"/>
          <w:sz w:val="28"/>
          <w:szCs w:val="28"/>
          <w:rtl/>
        </w:rPr>
        <w:t xml:space="preserve">كانت وظيفة المختار موجودة في قرية النبي روبين منذ آواخر العهد العثماني وكان في الغالب مختاران ، مختار أول ومختار ثاني ، ولقد تسلمت عدة شخصيات المخترة من عائلات مختلفة ، وكانت مهمة المختار في قرية النبي روبين لها اعتبارها وكان مركز المختار مهماً وله احترامه وتقديره والمختار ومهامه كثيرة منها الرسمية والشعبية وكان بيت المختار مجمعاً وملتقى لرجالات البلدة وبيته مركز إصلاح في حل المشاكل إن حصلت ، ومن مخاتير النبي روبين:</w:t>
      </w:r>
    </w:p>
    <w:p>
      <w:pPr>
        <w:pStyle w:val="rtlJustify"/>
      </w:pPr>
      <w:r>
        <w:rPr>
          <w:rFonts w:ascii="Traditional Arabic" w:hAnsi="Traditional Arabic" w:eastAsia="Traditional Arabic" w:cs="Traditional Arabic"/>
          <w:sz w:val="28"/>
          <w:szCs w:val="28"/>
          <w:rtl/>
        </w:rPr>
        <w:t xml:space="preserve">1ـ الشيخ محمد مشعل.</w:t>
      </w:r>
    </w:p>
    <w:p>
      <w:pPr>
        <w:pStyle w:val="rtlJustify"/>
      </w:pPr>
      <w:r>
        <w:rPr>
          <w:rFonts w:ascii="Traditional Arabic" w:hAnsi="Traditional Arabic" w:eastAsia="Traditional Arabic" w:cs="Traditional Arabic"/>
          <w:sz w:val="28"/>
          <w:szCs w:val="28"/>
          <w:rtl/>
        </w:rPr>
        <w:t xml:space="preserve">2ـ الشيح أبو مسمح الزيودي.</w:t>
      </w:r>
    </w:p>
    <w:p>
      <w:pPr>
        <w:pStyle w:val="rtlJustify"/>
      </w:pPr>
      <w:r>
        <w:rPr>
          <w:rFonts w:ascii="Traditional Arabic" w:hAnsi="Traditional Arabic" w:eastAsia="Traditional Arabic" w:cs="Traditional Arabic"/>
          <w:sz w:val="28"/>
          <w:szCs w:val="28"/>
          <w:rtl/>
        </w:rPr>
        <w:t xml:space="preserve">3ـ الشيخ محمد السواركه.</w:t>
      </w:r>
    </w:p>
    <w:p>
      <w:pPr>
        <w:pStyle w:val="rtlJustify"/>
      </w:pPr>
      <w:r>
        <w:rPr>
          <w:rFonts w:ascii="Traditional Arabic" w:hAnsi="Traditional Arabic" w:eastAsia="Traditional Arabic" w:cs="Traditional Arabic"/>
          <w:sz w:val="28"/>
          <w:szCs w:val="28"/>
          <w:rtl/>
        </w:rPr>
        <w:t xml:space="preserve">4- الشيخ مبارك حسن أبو ستيتان.</w:t>
      </w:r>
    </w:p>
    <w:p>
      <w:pPr>
        <w:pStyle w:val="rtlJustify"/>
      </w:pPr>
      <w:r>
        <w:rPr>
          <w:rFonts w:ascii="Traditional Arabic" w:hAnsi="Traditional Arabic" w:eastAsia="Traditional Arabic" w:cs="Traditional Arabic"/>
          <w:sz w:val="28"/>
          <w:szCs w:val="28"/>
          <w:rtl/>
        </w:rPr>
        <w:t xml:space="preserve"> المضافات</w:t>
      </w:r>
    </w:p>
    <w:p>
      <w:pPr>
        <w:pStyle w:val="rtlJustify"/>
      </w:pPr>
      <w:r>
        <w:rPr>
          <w:rFonts w:ascii="Traditional Arabic" w:hAnsi="Traditional Arabic" w:eastAsia="Traditional Arabic" w:cs="Traditional Arabic"/>
          <w:sz w:val="28"/>
          <w:szCs w:val="28"/>
          <w:rtl/>
        </w:rPr>
        <w:t xml:space="preserve">كان في قرية النبي روبين عدد من الدواوين أو المقاعد ويطلق عليها في القرية غالباً أسم مضافة وهذه المضافات غالباً يجتمع فيها أصحابها تحت شجرة السدرة القريبة من مقام النبي روبين وشجرة السدرة هي شجرة دوم ضخمة وتظلل مساحة كبيرة من الأرض ومن ساحات المقام وكان يستظل بها أصحاب الدواوين وخصوصاً في الصيف والأيام الحارة هذا وكان بيت المختار مضافة وقبل عام النكبة 1948 أصبح لكل حمولة وعشيرة ديوان تقريبا وبعض العشائر لها أكثر من ديوان</w:t>
      </w:r>
    </w:p>
    <w:p/>
    <w:p>
      <w:pPr>
        <w:pStyle w:val="Heading2"/>
      </w:pPr>
      <w:bookmarkStart w:id="5" w:name="_Toc5"/>
      <w:r>
        <w:t>الشخصيات والأعلام</w:t>
      </w:r>
      <w:bookmarkEnd w:id="5"/>
    </w:p>
    <w:p>
      <w:pPr>
        <w:pStyle w:val="rtlJustify"/>
      </w:pPr>
      <w:r>
        <w:rPr>
          <w:rFonts w:ascii="Traditional Arabic" w:hAnsi="Traditional Arabic" w:eastAsia="Traditional Arabic" w:cs="Traditional Arabic"/>
          <w:sz w:val="28"/>
          <w:szCs w:val="28"/>
          <w:rtl/>
        </w:rPr>
        <w:t xml:space="preserve">مشايخ وعلماء القرية</w:t>
      </w:r>
    </w:p>
    <w:p>
      <w:pPr>
        <w:pStyle w:val="rtlJustify"/>
      </w:pPr>
      <w:r>
        <w:rPr>
          <w:rFonts w:ascii="Traditional Arabic" w:hAnsi="Traditional Arabic" w:eastAsia="Traditional Arabic" w:cs="Traditional Arabic"/>
          <w:sz w:val="28"/>
          <w:szCs w:val="28"/>
          <w:rtl/>
        </w:rPr>
        <w:t xml:space="preserve">1ـ الشيخ كامل أفندي السوافيري واعظ قضاء الرملة والمنطقة .</w:t>
      </w:r>
    </w:p>
    <w:p>
      <w:pPr>
        <w:pStyle w:val="rtlJustify"/>
      </w:pPr>
      <w:r>
        <w:rPr>
          <w:rFonts w:ascii="Traditional Arabic" w:hAnsi="Traditional Arabic" w:eastAsia="Traditional Arabic" w:cs="Traditional Arabic"/>
          <w:sz w:val="28"/>
          <w:szCs w:val="28"/>
          <w:rtl/>
        </w:rPr>
        <w:t xml:space="preserve">2ـ الشيخ حسين أفندي حسونة واعظ قضاء يافا والمنطقة .</w:t>
      </w:r>
    </w:p>
    <w:p>
      <w:pPr>
        <w:pStyle w:val="rtlJustify"/>
      </w:pPr>
      <w:r>
        <w:rPr>
          <w:rFonts w:ascii="Traditional Arabic" w:hAnsi="Traditional Arabic" w:eastAsia="Traditional Arabic" w:cs="Traditional Arabic"/>
          <w:sz w:val="28"/>
          <w:szCs w:val="28"/>
          <w:rtl/>
        </w:rPr>
        <w:t xml:space="preserve">3ـ الشيخ سعيد أفندي عبد الله واعظ قضاء طولكرم .</w:t>
      </w:r>
    </w:p>
    <w:p>
      <w:pPr>
        <w:pStyle w:val="rtlJustify"/>
      </w:pPr>
      <w:r>
        <w:rPr>
          <w:rFonts w:ascii="Traditional Arabic" w:hAnsi="Traditional Arabic" w:eastAsia="Traditional Arabic" w:cs="Traditional Arabic"/>
          <w:sz w:val="28"/>
          <w:szCs w:val="28"/>
          <w:rtl/>
        </w:rPr>
        <w:t xml:space="preserve">4ـ الشيخ محمد أفندي البسطامي واعظ قضاء نابلس .</w:t>
      </w:r>
    </w:p>
    <w:p>
      <w:pPr>
        <w:pStyle w:val="rtlJustify"/>
      </w:pPr>
      <w:r>
        <w:rPr>
          <w:rFonts w:ascii="Traditional Arabic" w:hAnsi="Traditional Arabic" w:eastAsia="Traditional Arabic" w:cs="Traditional Arabic"/>
          <w:sz w:val="28"/>
          <w:szCs w:val="28"/>
          <w:rtl/>
        </w:rPr>
        <w:t xml:space="preserve">5ـ الشيخ اسماعيل أفندي الريماوي مدرس جامع يافا الكبير .</w:t>
      </w:r>
    </w:p>
    <w:p>
      <w:pPr>
        <w:pStyle w:val="rtlJustify"/>
      </w:pPr>
      <w:r>
        <w:rPr>
          <w:rFonts w:ascii="Traditional Arabic" w:hAnsi="Traditional Arabic" w:eastAsia="Traditional Arabic" w:cs="Traditional Arabic"/>
          <w:sz w:val="28"/>
          <w:szCs w:val="28"/>
          <w:rtl/>
        </w:rPr>
        <w:t xml:space="preserve">6ـ الشيخ سعيد أفندي اليعقوبي من المجدل من علماء الأزهر الشريف.</w:t>
      </w:r>
    </w:p>
    <w:p>
      <w:pPr>
        <w:pStyle w:val="rtlJustify"/>
      </w:pPr>
      <w:r>
        <w:rPr>
          <w:rFonts w:ascii="Traditional Arabic" w:hAnsi="Traditional Arabic" w:eastAsia="Traditional Arabic" w:cs="Traditional Arabic"/>
          <w:sz w:val="28"/>
          <w:szCs w:val="28"/>
          <w:rtl/>
        </w:rPr>
        <w:t xml:space="preserve">7ـ الشح الهلالي محمد من وعاظ الرملة .</w:t>
      </w:r>
    </w:p>
    <w:p>
      <w:pPr>
        <w:pStyle w:val="rtlJustify"/>
      </w:pPr>
      <w:r>
        <w:rPr>
          <w:rFonts w:ascii="Traditional Arabic" w:hAnsi="Traditional Arabic" w:eastAsia="Traditional Arabic" w:cs="Traditional Arabic"/>
          <w:sz w:val="28"/>
          <w:szCs w:val="28"/>
          <w:rtl/>
        </w:rPr>
        <w:t xml:space="preserve">8ـ الشيخ فهمي أفندي الأغا واعظ من منطقة خان يونس .</w:t>
      </w:r>
    </w:p>
    <w:p>
      <w:pPr>
        <w:pStyle w:val="rtlJustify"/>
      </w:pPr>
      <w:r>
        <w:rPr>
          <w:rFonts w:ascii="Traditional Arabic" w:hAnsi="Traditional Arabic" w:eastAsia="Traditional Arabic" w:cs="Traditional Arabic"/>
          <w:sz w:val="28"/>
          <w:szCs w:val="28"/>
          <w:rtl/>
        </w:rPr>
        <w:t xml:space="preserve">9ـ الشيخ شعبان أفندي صبح واعظ منطقة حيفا .</w:t>
      </w:r>
    </w:p>
    <w:p>
      <w:pPr>
        <w:pStyle w:val="rtlJustify"/>
      </w:pPr>
      <w:r>
        <w:rPr>
          <w:rFonts w:ascii="Traditional Arabic" w:hAnsi="Traditional Arabic" w:eastAsia="Traditional Arabic" w:cs="Traditional Arabic"/>
          <w:sz w:val="28"/>
          <w:szCs w:val="28"/>
          <w:rtl/>
        </w:rPr>
        <w:t xml:space="preserve">10ـ علماء أصحاب الطرق الصوفية وكثير من العلماء الأجلاء وكانت مواعظهم ودروسهم في المسجد والمقاهي والأسواق.</w:t>
      </w:r>
    </w:p>
    <w:p/>
    <w:p>
      <w:pPr>
        <w:pStyle w:val="Heading2"/>
      </w:pPr>
      <w:bookmarkStart w:id="6" w:name="_Toc6"/>
      <w:r>
        <w:t>المساجد والمقامات</w:t>
      </w:r>
      <w:bookmarkEnd w:id="6"/>
    </w:p>
    <w:p>
      <w:pPr>
        <w:pStyle w:val="rtlJustify"/>
      </w:pPr>
      <w:r>
        <w:rPr>
          <w:rFonts w:ascii="Traditional Arabic" w:hAnsi="Traditional Arabic" w:eastAsia="Traditional Arabic" w:cs="Traditional Arabic"/>
          <w:sz w:val="28"/>
          <w:szCs w:val="28"/>
          <w:rtl/>
        </w:rPr>
        <w:t xml:space="preserve">كان في قرية النبي روبين مسجد واحد قديم بجوار مقام عرف باسم النبي روبين، ويؤكد المؤرخ مصطفى الدباغ وجميع المصادر التاريخية التي استندانا إليها في توثيق تاريخ القرية أن اسم النبي روبين لايمت لروبين ابن سيدنا يعقوب عليه السلام أي صلة، وإنما هو رجل قدم من شمال سورية عام 1656 قبل الميلاد استقر والده وأخوته في منطقة جبال نابلس بينما هو استقر في هذه المنطقة ودفن فيها، فحمل المكان اسمه منذ ذلك التاريخ.</w:t>
      </w:r>
    </w:p>
    <w:p>
      <w:pPr>
        <w:pStyle w:val="rtlJustify"/>
      </w:pPr>
      <w:r>
        <w:rPr>
          <w:rFonts w:ascii="Traditional Arabic" w:hAnsi="Traditional Arabic" w:eastAsia="Traditional Arabic" w:cs="Traditional Arabic"/>
          <w:sz w:val="28"/>
          <w:szCs w:val="28"/>
          <w:rtl/>
        </w:rPr>
        <w:t xml:space="preserve">1ـ مقام النبي روبين من المقامات القديمة في فلسطين وهو مكان مأنوس يقصد للزيارة وله موسم ديني منذ الفترة الأيوبية والمماليك حيث عُمر ووسع هذا المقام وله ساحات واسعة .</w:t>
      </w:r>
    </w:p>
    <w:p>
      <w:pPr>
        <w:pStyle w:val="rtlJustify"/>
      </w:pPr>
      <w:r>
        <w:rPr>
          <w:rFonts w:ascii="Traditional Arabic" w:hAnsi="Traditional Arabic" w:eastAsia="Traditional Arabic" w:cs="Traditional Arabic"/>
          <w:sz w:val="28"/>
          <w:szCs w:val="28"/>
          <w:rtl/>
        </w:rPr>
        <w:t xml:space="preserve">2ـ المسجد: مع زيادة أهمية الموسم في قرية النبي روبين وأكثر المهتمين به هم أهالي يافا والرملة واللد والمجدل وغزة وقراهما وكثرة الزوار واكتسب شهرة كبيرة عندهم وظل الموسم يزدهر في الحقبة العثمانية أخذ متولي الوقف الشيخ عبد المجيد التاجي وهو من أعيان مدينة الرملة الموافقة من هيئة الوقف لتوسيع مقام النبي روبين وتم بناء مسجد واسع ملاصق للمقام وبه الخدمات وله ساحات واسعة منها ما هو مبلط وبني للمسجد مئذنة عالية وذلك في بداية عام 1890م وبه الأئمة والمؤذن والسدنة وفي الموسم كان المسجد عامر بمسؤولي الوعظ والإرشاد من كل أنحاء الوطن .</w:t>
      </w:r>
    </w:p>
    <w:p>
      <w:pPr>
        <w:pStyle w:val="rtlJustify"/>
      </w:pPr>
      <w:r>
        <w:rPr>
          <w:rFonts w:ascii="Traditional Arabic" w:hAnsi="Traditional Arabic" w:eastAsia="Traditional Arabic" w:cs="Traditional Arabic"/>
          <w:sz w:val="28"/>
          <w:szCs w:val="28"/>
          <w:rtl/>
        </w:rPr>
        <w:t xml:space="preserve">وفي أيام الموسم كانت الأوقاف ترسل المؤذنين الأجمل صوتاً منهم الشيخ عبد الله حبوب من مؤذني مسجد الرملة الكبير وكان هذا في عام 1910م وفي فترة الانتداب البريطاني كان مسجد النبي روبين في فترة الموسم عامراً بالمشايخ والعلماء.</w:t>
      </w:r>
    </w:p>
    <w:p/>
    <w:p>
      <w:pPr>
        <w:pStyle w:val="Heading2"/>
      </w:pPr>
      <w:bookmarkStart w:id="7" w:name="_Toc7"/>
      <w:r>
        <w:t>التعليم</w:t>
      </w:r>
      <w:bookmarkEnd w:id="7"/>
    </w:p>
    <w:p>
      <w:pPr>
        <w:pStyle w:val="rtlJustify"/>
      </w:pPr>
      <w:r>
        <w:rPr>
          <w:rFonts w:ascii="Traditional Arabic" w:hAnsi="Traditional Arabic" w:eastAsia="Traditional Arabic" w:cs="Traditional Arabic"/>
          <w:sz w:val="28"/>
          <w:szCs w:val="28"/>
          <w:rtl/>
        </w:rPr>
        <w:t xml:space="preserve">كان التعليم في قرية النبي روبين قديماً يطلق عليه صف الكُتاب وكثير ممن قدم إلى زيارة مقام النبي روبين وهم من العلماء والصالحين والدراويش والصوفية ومن هؤلاء من كان يعلم أبناء القرية لهذا نجد أن كثير من كبار السن في القرية استطاعوا قراءة القرآن والكتابة وكان المقام مكان التعليم لطلاب أهل البلد.</w:t>
      </w:r>
    </w:p>
    <w:p>
      <w:pPr>
        <w:pStyle w:val="rtlJustify"/>
      </w:pPr>
      <w:r>
        <w:rPr>
          <w:rFonts w:ascii="Traditional Arabic" w:hAnsi="Traditional Arabic" w:eastAsia="Traditional Arabic" w:cs="Traditional Arabic"/>
          <w:sz w:val="28"/>
          <w:szCs w:val="28"/>
          <w:rtl/>
        </w:rPr>
        <w:t xml:space="preserve">ومن المشايخ الذين درسوا أبناء القرية في الكتاب:</w:t>
      </w:r>
    </w:p>
    <w:p>
      <w:pPr>
        <w:pStyle w:val="rtlJustify"/>
      </w:pPr>
      <w:r>
        <w:rPr>
          <w:rFonts w:ascii="Traditional Arabic" w:hAnsi="Traditional Arabic" w:eastAsia="Traditional Arabic" w:cs="Traditional Arabic"/>
          <w:sz w:val="28"/>
          <w:szCs w:val="28"/>
          <w:rtl/>
        </w:rPr>
        <w:t xml:space="preserve">1ـ الشيخ كامل أفندي السوافيري واعظ قضاء الرملة والمنطقة.</w:t>
      </w:r>
    </w:p>
    <w:p>
      <w:pPr>
        <w:pStyle w:val="rtlJustify"/>
      </w:pPr>
      <w:r>
        <w:rPr>
          <w:rFonts w:ascii="Traditional Arabic" w:hAnsi="Traditional Arabic" w:eastAsia="Traditional Arabic" w:cs="Traditional Arabic"/>
          <w:sz w:val="28"/>
          <w:szCs w:val="28"/>
          <w:rtl/>
        </w:rPr>
        <w:t xml:space="preserve">2ـ الشيخ حسين أفندي حسونة واعظ قضاء يافا والمنطقة.</w:t>
      </w:r>
    </w:p>
    <w:p>
      <w:pPr>
        <w:pStyle w:val="rtlJustify"/>
      </w:pPr>
      <w:r>
        <w:rPr>
          <w:rFonts w:ascii="Traditional Arabic" w:hAnsi="Traditional Arabic" w:eastAsia="Traditional Arabic" w:cs="Traditional Arabic"/>
          <w:sz w:val="28"/>
          <w:szCs w:val="28"/>
          <w:rtl/>
        </w:rPr>
        <w:t xml:space="preserve">3ـ الشيخ سعيد أفندي عبد الله واعظ قضاء طولكرم.</w:t>
      </w:r>
    </w:p>
    <w:p>
      <w:pPr>
        <w:pStyle w:val="rtlJustify"/>
      </w:pPr>
      <w:r>
        <w:rPr>
          <w:rFonts w:ascii="Traditional Arabic" w:hAnsi="Traditional Arabic" w:eastAsia="Traditional Arabic" w:cs="Traditional Arabic"/>
          <w:sz w:val="28"/>
          <w:szCs w:val="28"/>
          <w:rtl/>
        </w:rPr>
        <w:t xml:space="preserve">4ـ الشيخ محمد أفندي البسطامي واعظ قضاء نابلس.</w:t>
      </w:r>
    </w:p>
    <w:p>
      <w:pPr>
        <w:pStyle w:val="rtlJustify"/>
      </w:pPr>
      <w:r>
        <w:rPr>
          <w:rFonts w:ascii="Traditional Arabic" w:hAnsi="Traditional Arabic" w:eastAsia="Traditional Arabic" w:cs="Traditional Arabic"/>
          <w:sz w:val="28"/>
          <w:szCs w:val="28"/>
          <w:rtl/>
        </w:rPr>
        <w:t xml:space="preserve">5ـ الشيخ اسماعيل أفندي الريماوي مدرس جامع يافا الكبير.</w:t>
      </w:r>
    </w:p>
    <w:p>
      <w:pPr>
        <w:pStyle w:val="rtlJustify"/>
      </w:pPr>
      <w:r>
        <w:rPr>
          <w:rFonts w:ascii="Traditional Arabic" w:hAnsi="Traditional Arabic" w:eastAsia="Traditional Arabic" w:cs="Traditional Arabic"/>
          <w:sz w:val="28"/>
          <w:szCs w:val="28"/>
          <w:rtl/>
        </w:rPr>
        <w:t xml:space="preserve">6ـ الشيخ سعيد أفندي اليعقوبي من المجدل من علماء الأزهر الشريف.</w:t>
      </w:r>
    </w:p>
    <w:p>
      <w:pPr>
        <w:pStyle w:val="rtlJustify"/>
      </w:pPr>
      <w:r>
        <w:rPr>
          <w:rFonts w:ascii="Traditional Arabic" w:hAnsi="Traditional Arabic" w:eastAsia="Traditional Arabic" w:cs="Traditional Arabic"/>
          <w:sz w:val="28"/>
          <w:szCs w:val="28"/>
          <w:rtl/>
        </w:rPr>
        <w:t xml:space="preserve">7ـ الشح الهلالي محمد من وعاظ الرملة .</w:t>
      </w:r>
    </w:p>
    <w:p>
      <w:pPr>
        <w:pStyle w:val="rtlJustify"/>
      </w:pPr>
      <w:r>
        <w:rPr>
          <w:rFonts w:ascii="Traditional Arabic" w:hAnsi="Traditional Arabic" w:eastAsia="Traditional Arabic" w:cs="Traditional Arabic"/>
          <w:sz w:val="28"/>
          <w:szCs w:val="28"/>
          <w:rtl/>
        </w:rPr>
        <w:t xml:space="preserve">8ـ الشيخ فهمي أفندي الأغا واعظ من منطقة خان يونس .</w:t>
      </w:r>
    </w:p>
    <w:p>
      <w:pPr>
        <w:pStyle w:val="rtlJustify"/>
      </w:pPr>
      <w:r>
        <w:rPr>
          <w:rFonts w:ascii="Traditional Arabic" w:hAnsi="Traditional Arabic" w:eastAsia="Traditional Arabic" w:cs="Traditional Arabic"/>
          <w:sz w:val="28"/>
          <w:szCs w:val="28"/>
          <w:rtl/>
        </w:rPr>
        <w:t xml:space="preserve">9ـ الشيخ شعبان أفندي صبح واعظ منطقة حيفا .</w:t>
      </w:r>
    </w:p>
    <w:p>
      <w:pPr>
        <w:pStyle w:val="rtlJustify"/>
      </w:pPr>
      <w:r>
        <w:rPr>
          <w:rFonts w:ascii="Traditional Arabic" w:hAnsi="Traditional Arabic" w:eastAsia="Traditional Arabic" w:cs="Traditional Arabic"/>
          <w:sz w:val="28"/>
          <w:szCs w:val="28"/>
          <w:rtl/>
        </w:rPr>
        <w:t xml:space="preserve">10ـ علماء أصحاب الطرق الصوفية وكثير من العلماء الأجلاء وكانت مواعظهم ودروسهم في المسجد والمقاهي والأسواق </w:t>
      </w:r>
    </w:p>
    <w:p>
      <w:pPr>
        <w:pStyle w:val="rtlJustify"/>
      </w:pPr>
      <w:r>
        <w:rPr>
          <w:rFonts w:ascii="Traditional Arabic" w:hAnsi="Traditional Arabic" w:eastAsia="Traditional Arabic" w:cs="Traditional Arabic"/>
          <w:sz w:val="28"/>
          <w:szCs w:val="28"/>
          <w:rtl/>
        </w:rPr>
        <w:t xml:space="preserve">المدرسة</w:t>
      </w:r>
    </w:p>
    <w:p>
      <w:pPr>
        <w:pStyle w:val="rtlJustify"/>
      </w:pPr>
      <w:r>
        <w:rPr>
          <w:rFonts w:ascii="Traditional Arabic" w:hAnsi="Traditional Arabic" w:eastAsia="Traditional Arabic" w:cs="Traditional Arabic"/>
          <w:sz w:val="28"/>
          <w:szCs w:val="28"/>
          <w:rtl/>
        </w:rPr>
        <w:t xml:space="preserve">مدرسة النبي روبين افتتحت في عام 1946م على حساب إدارة المعارف وكان عدد طلابها في 1/1/1948م (56) طالباً يعلمهم معلم واحد.</w:t>
      </w:r>
    </w:p>
    <w:p/>
    <w:p>
      <w:pPr>
        <w:pStyle w:val="Heading2"/>
      </w:pPr>
      <w:bookmarkStart w:id="8" w:name="_Toc8"/>
      <w:r>
        <w:t>عائلات القرية وعشائرها</w:t>
      </w:r>
      <w:bookmarkEnd w:id="8"/>
    </w:p>
    <w:p>
      <w:pPr>
        <w:pStyle w:val="rtlJustify"/>
      </w:pPr>
      <w:r>
        <w:rPr>
          <w:rFonts w:ascii="Traditional Arabic" w:hAnsi="Traditional Arabic" w:eastAsia="Traditional Arabic" w:cs="Traditional Arabic"/>
          <w:sz w:val="28"/>
          <w:szCs w:val="28"/>
          <w:rtl/>
        </w:rPr>
        <w:t xml:space="preserve">هذه أسماء العشائر والعائلات والحمائل التي استطعنا جمعها من الكتب والرواية الشفوية ونأمل أننا جئنا على غالبيتها ونعتذر لمن لم نذكر عشيرته أو حمولته أو عائلته، أما ما أستطعنا جمعه فهم:</w:t>
      </w:r>
    </w:p>
    <w:p>
      <w:pPr>
        <w:pStyle w:val="rtlJustify"/>
      </w:pPr>
      <w:r>
        <w:rPr>
          <w:rFonts w:ascii="Traditional Arabic" w:hAnsi="Traditional Arabic" w:eastAsia="Traditional Arabic" w:cs="Traditional Arabic"/>
          <w:sz w:val="28"/>
          <w:szCs w:val="28"/>
          <w:rtl/>
        </w:rPr>
        <w:t xml:space="preserve">عرب السواركة.عرب الموالحة.عرب أبو سويرح.بني عام.آل شتيه.آل أبو ربيع.آل سالم.آل أبو عدوان.آل الأشهب.آل أبو شعله.آل أبو رخية.عائلة استيتان.المصاروة.القلاعية.الوخامة أو الوخامين.آل الرميلات.رجب المغربي.المغاربة.مصلح.الرواغ.الشماس.الكرادسي.الزعيبي.أبو خوصة.أبو رجل.أبو طافش.قطيفات.أبو مخدة.أبو قنيص.أبو جراد.الأشهب.أبو الحن.أبو شعله.أبو خيط.أبو ربيع.أبو عدوان.قرمان.البلبيسي.القشالين.درويش.أبو كاش.أبو جليلة.الدباس.الصليبي.لهلوب.الشعافي.العقرب.أبو غنايم.الغداوين.العرالهقي.الشيخ شحادة.اسماعيل.الصبار.الحلوة.أبو عطا.داود.النجره.أبو مسامح.أبو سردانه.الزيود.</w:t>
      </w:r>
    </w:p>
    <w:p>
      <w:pPr>
        <w:pStyle w:val="rtlJustify"/>
      </w:pPr>
      <w:r>
        <w:rPr>
          <w:rFonts w:ascii="Traditional Arabic" w:hAnsi="Traditional Arabic" w:eastAsia="Traditional Arabic" w:cs="Traditional Arabic"/>
          <w:sz w:val="28"/>
          <w:szCs w:val="28"/>
          <w:rtl/>
        </w:rPr>
        <w:t xml:space="preserve">ولا ننسى أن في قرية النبي روبين أسر سكنت في القرية بعد أن استأجرت أرض من الأوقاف وأصبح يطلق عليهم بأسماء المدينة أو القرية التي قدموا منها أو بأسمهم الأصلي منهم اللداوي والرملاوي والنبالي واليازوري واليبناوي ... إلخ . </w:t>
      </w:r>
    </w:p>
    <w:p/>
    <w:p>
      <w:pPr>
        <w:pStyle w:val="Heading2"/>
      </w:pPr>
      <w:bookmarkStart w:id="9" w:name="_Toc9"/>
      <w:r>
        <w:t>الحياة الاقتصادية</w:t>
      </w:r>
      <w:bookmarkEnd w:id="9"/>
    </w:p>
    <w:p>
      <w:pPr>
        <w:pStyle w:val="rtlJustify"/>
      </w:pPr>
      <w:r>
        <w:rPr>
          <w:rFonts w:ascii="Traditional Arabic" w:hAnsi="Traditional Arabic" w:eastAsia="Traditional Arabic" w:cs="Traditional Arabic"/>
          <w:sz w:val="28"/>
          <w:szCs w:val="28"/>
          <w:rtl/>
        </w:rPr>
        <w:t xml:space="preserve">اعتمد أهالي قرية النبي روبين في حياتهم المعيشية الأولى على الزراعة ومن ثم تربية الأغنام والأبقار والخيول بالإضافة إلى العمل في أيام موسم النبي روبين.</w:t>
      </w:r>
    </w:p>
    <w:p/>
    <w:p>
      <w:pPr>
        <w:pStyle w:val="Heading2"/>
      </w:pPr>
      <w:bookmarkStart w:id="10" w:name="_Toc10"/>
      <w:r>
        <w:t>تربية الحيوانات</w:t>
      </w:r>
      <w:bookmarkEnd w:id="10"/>
    </w:p>
    <w:p>
      <w:pPr>
        <w:pStyle w:val="rtlJustify"/>
      </w:pPr>
      <w:r>
        <w:rPr>
          <w:rFonts w:ascii="Traditional Arabic" w:hAnsi="Traditional Arabic" w:eastAsia="Traditional Arabic" w:cs="Traditional Arabic"/>
          <w:sz w:val="28"/>
          <w:szCs w:val="28"/>
          <w:rtl/>
        </w:rPr>
        <w:t xml:space="preserve">تعتبر تربية المواشي مثل الأغنام والأبقار والجمال والبغال والخيل والحمير في القرية من اهم المصادر الإقتصادية في حياة أهل القرية ولا يخلو بيت في النبي روبين إلا وبه المواشي حيث اعتمد عليها السكان في تيسير وتسيير أمور حياتهم اليومية، وقد استفاد السكان من تربية الأغنام والأبقار من لحومها وحليبها وألبانها وجلودها وصوفها وكانت الأبقار تستعمل في الحراثة، أما البغال والخيل والحمير استعملت للحراثة وكوسائط نقل وخصوصاً في أيام الموسم، ولا يخلو بيت من تربية الطيور خصوصاً الدجاج ثم أشتهرت بتربية البط والحبش والأرانب.</w:t>
      </w:r>
    </w:p>
    <w:p/>
    <w:p>
      <w:pPr>
        <w:pStyle w:val="Heading2"/>
      </w:pPr>
      <w:bookmarkStart w:id="11" w:name="_Toc11"/>
      <w:r>
        <w:t>الثروة الزراعية</w:t>
      </w:r>
      <w:bookmarkEnd w:id="11"/>
    </w:p>
    <w:p>
      <w:pPr>
        <w:pStyle w:val="rtlJustify"/>
      </w:pPr>
      <w:r>
        <w:rPr>
          <w:rFonts w:ascii="Traditional Arabic" w:hAnsi="Traditional Arabic" w:eastAsia="Traditional Arabic" w:cs="Traditional Arabic"/>
          <w:sz w:val="28"/>
          <w:szCs w:val="28"/>
          <w:rtl/>
        </w:rPr>
        <w:t xml:space="preserve">كانت الزراعة لها شهرتها في أراضي النبي روبين خصوصا على ضفتي النهر لكن الزراعة كانت صعبة لكثرة الرمال ومع ذلك فقد تعود أهل القرية على الزراعة وخصوصاً القمح والشعير والكرسنه والعدس والسمسم والحمص والفول والبطيخ والشمام وزادت مساحة هذه الأراضي عن خمسة آلاف دونم ، وقد زرع الأهالي الأرض بالأشجار المثمرة وخصوصاً التين وهي من أقدم المزروعات في القرية ثم بيارات الحمضيات التي زرعت وكان مجموعه عام 1945م (683) دونماً وزرعت أشجار الفاكهة والعنب والصبر بكميات وفيرة ، وفي عام 1946م نجحت بيارات الموز في أراضي القرية وحول ضفتي نهر روبين زرعت البساتين المروية وكان يصدر إنتاجها إلى مدينتي يافا والرملة وأيضاً من الأشجار المشهورة حول ضفتي النهر التين والعنب والفواكه واللوزيات وزرع الزيتون بالإضافة إلى الأشجار الكبيرة مثل الكينيا والزنزلخت والجميز والخروب والصنوبر والزعرور والدوم والعليق ... إلخ .</w:t>
      </w:r>
    </w:p>
    <w:p>
      <w:pPr>
        <w:pStyle w:val="rtlJustify"/>
      </w:pPr>
      <w:r>
        <w:rPr>
          <w:rFonts w:ascii="Traditional Arabic" w:hAnsi="Traditional Arabic" w:eastAsia="Traditional Arabic" w:cs="Traditional Arabic"/>
          <w:sz w:val="28"/>
          <w:szCs w:val="28"/>
          <w:rtl/>
        </w:rPr>
        <w:t xml:space="preserve">وكان ناتج هذه الزراعة من الحبوب والحمضيات والبساتين تكفي حاجة القرية ويزيد على ذلك وكانوا يسوقون منتجاتهم إلى أسواق يافا والرملة وبعد عام 1945م كثير من أهالي مدينة اللد والقرى المجاورة استأجروا من الأوقاف أراضي زراعية ومنها على نهر روبين لذلك أصبحت قرية النبي روبين من القرى التي اشتهرت بزراعة الخضروات والبيارات. </w:t>
      </w:r>
    </w:p>
    <w:p/>
    <w:p>
      <w:pPr>
        <w:pStyle w:val="Heading2"/>
      </w:pPr>
      <w:bookmarkStart w:id="12" w:name="_Toc12"/>
      <w:r>
        <w:t>مصادر المياه</w:t>
      </w:r>
      <w:bookmarkEnd w:id="12"/>
    </w:p>
    <w:p>
      <w:pPr>
        <w:pStyle w:val="rtlJustify"/>
      </w:pPr>
      <w:r>
        <w:rPr>
          <w:rFonts w:ascii="Traditional Arabic" w:hAnsi="Traditional Arabic" w:eastAsia="Traditional Arabic" w:cs="Traditional Arabic"/>
          <w:sz w:val="28"/>
          <w:szCs w:val="28"/>
          <w:rtl/>
        </w:rPr>
        <w:t xml:space="preserve">يمر في أراضي القرية نهر روبين: عرفه الكنعانيون باسم ( نهر بعل ) وكلمة بعل كلمة عربية كنعانية بمعنى (رب أو سيد) وعرف الكنعانيون قديماً باسم نهر بعل ومعناه إله الخصب عندهم . وحرف اليونان اسم نهر بعل إلى نهر بيلوس ونهر روبين لا يزيد مجراه الدائم الى ثلاثة كيلومترات ونصف وكنت تجد في موسم النبي روبين القوارب الصغيرة منتشرة في النهر .</w:t>
      </w:r>
    </w:p>
    <w:p>
      <w:pPr>
        <w:pStyle w:val="rtlJustify"/>
      </w:pPr>
      <w:r>
        <w:rPr>
          <w:rFonts w:ascii="Traditional Arabic" w:hAnsi="Traditional Arabic" w:eastAsia="Traditional Arabic" w:cs="Traditional Arabic"/>
          <w:sz w:val="28"/>
          <w:szCs w:val="28"/>
          <w:rtl/>
        </w:rPr>
        <w:t xml:space="preserve">وتتجمع مياه نهر روبين في أيام الشتاء من عدة أودية وسيول من الأمطار في فصل الشتاء وقسم من فصل الربيع  وأهم الأودية التي ترفد النهر وادي الصرار الذي هو امتداد من جبال القدس في بيت جالا والولجة ثم بيت حنينا وقلونية والقسطل وعكور وعرتوف ثم من بيت سوريك حتى يصل عرتوف وتجتمع هذه الأودية بوادي الصرار ثم يأتي وادي جليا المخِزن قطره المغار ليتحد مع وادي الصرار مروراً بقرى بشيت ويبنا وزرنوقا والقبيبة وعند دخول أراضي قرية النبي روبين في منطقة تل السلطان يطلق عليه نهر النبي روبين وأحياناً نهر وادي روبين الصرار ويقال أن طول هذه الأودية من بدايتها إلى مصب البحر الأبيض المتوسط يصل إلى أكثر من 75كم كلها ذات جريان سيلي باستثناء السبعة كيلومترات الأخيرة ومع نهاية الربيع تتوقف الأودية ويبقى النهر الصغير داخل حدود قرية النبي روبين وطوله ثلاثة كيلومترات ونصف ويتميز حوض نهر روبين بعد عام 1945م بالتجمعات السكانية المختلفة ويعمل السكان بالزراعة وتربية الحيوانات وتربية كثير من أنواع الطيور .</w:t>
      </w:r>
    </w:p>
    <w:p>
      <w:pPr>
        <w:pStyle w:val="rtlJustify"/>
      </w:pPr>
      <w:r>
        <w:rPr>
          <w:rFonts w:ascii="Traditional Arabic" w:hAnsi="Traditional Arabic" w:eastAsia="Traditional Arabic" w:cs="Traditional Arabic"/>
          <w:sz w:val="28"/>
          <w:szCs w:val="28"/>
          <w:rtl/>
        </w:rPr>
        <w:t xml:space="preserve">كانت تكثر في أراضي النبي روبين عيون وآبار المياه التي كان يستخدمها أهل القرية في الشرب وري المحاصيل الزراعية على حدٍ سواء، وهذه العيون هي:</w:t>
      </w:r>
    </w:p>
    <w:p>
      <w:pPr>
        <w:pStyle w:val="rtlJustify"/>
      </w:pPr>
      <w:r>
        <w:rPr>
          <w:rFonts w:ascii="Traditional Arabic" w:hAnsi="Traditional Arabic" w:eastAsia="Traditional Arabic" w:cs="Traditional Arabic"/>
          <w:sz w:val="28"/>
          <w:szCs w:val="28"/>
          <w:rtl/>
        </w:rPr>
        <w:t xml:space="preserve">عين المالحة وهي غزيرة المياه وتستمر طوال الصيف.عين الوعيجي.عين المينا ( وفي النبي روبين كان ميناء صغير في أقصى الجنوب الغربي للقرية).عين المواصي الحلوة.آبار المقام والمياه فيها شبه دائمة.بعد زراعة بيارات البرتقال أصبح لكل بيارة بئر ارتوازي ومياه هذه الآبار عذبة وأصبحت تقريباً آبار البيارات مخصصة للشرب. </w:t>
      </w:r>
    </w:p>
    <w:p/>
    <w:p>
      <w:pPr>
        <w:pStyle w:val="Heading2"/>
      </w:pPr>
      <w:bookmarkStart w:id="13" w:name="_Toc13"/>
      <w:r>
        <w:t>الباحث والمراجع</w:t>
      </w:r>
      <w:bookmarkEnd w:id="13"/>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الباحث عباس نمر</w:t>
      </w:r>
    </w:p>
    <w:p>
      <w:pPr>
        <w:pStyle w:val="rtlJustify"/>
      </w:pPr>
      <w:r>
        <w:rPr>
          <w:rFonts w:ascii="Traditional Arabic" w:hAnsi="Traditional Arabic" w:eastAsia="Traditional Arabic" w:cs="Traditional Arabic"/>
          <w:sz w:val="28"/>
          <w:szCs w:val="28"/>
          <w:rtl/>
        </w:rPr>
        <w:t xml:space="preserve">http://www.abbasnimer.com/%D9%82%D8%B1%D9%8A%D8%A9-%D8%A7%D9%84%D9%86%D8%A8%D9%8A-%D8%B1%D9%88%D8%A8%D9%8A%D9%86/</w:t>
      </w:r>
    </w:p>
    <w:p>
      <w:pPr>
        <w:pStyle w:val="rtlJustify"/>
      </w:pPr>
      <w:r>
        <w:rPr>
          <w:rFonts w:ascii="Traditional Arabic" w:hAnsi="Traditional Arabic" w:eastAsia="Traditional Arabic" w:cs="Traditional Arabic"/>
          <w:sz w:val="28"/>
          <w:szCs w:val="28"/>
          <w:rtl/>
        </w:rPr>
        <w:t xml:space="preserve">وليد الخالدي، كي لا ننسى</w:t>
      </w:r>
    </w:p>
    <w:p/>
    <w:p>
      <w:pPr>
        <w:pStyle w:val="Heading2"/>
      </w:pPr>
      <w:bookmarkStart w:id="14" w:name="_Toc14"/>
      <w:r>
        <w:t>احتلال القرية</w:t>
      </w:r>
      <w:bookmarkEnd w:id="14"/>
    </w:p>
    <w:p>
      <w:pPr>
        <w:pStyle w:val="rtlJustify"/>
      </w:pPr>
      <w:r>
        <w:rPr>
          <w:rFonts w:ascii="Traditional Arabic" w:hAnsi="Traditional Arabic" w:eastAsia="Traditional Arabic" w:cs="Traditional Arabic"/>
          <w:sz w:val="28"/>
          <w:szCs w:val="28"/>
          <w:rtl/>
        </w:rPr>
        <w:t xml:space="preserve">تشير القرائن الاستدلالية إلى أن القرية احتُلت في المرحلة الثانية من عملية براك. ويذكر المؤرخ بِني موريس أن سكانها طُردوا في 1 حزيران/يونيو 1948، قبل ثلاثة أيام من إجبار سكان يبنة المجاورة على مغادرة منازلهم. وكانت عمليات الطرد هذه تنسق مع ممارسات لواء غفعاتي بقيادة شمعون أفيدان، ومع خطة دالت التي وضعتها الهاغان</w:t>
      </w:r>
    </w:p>
    <w:p/>
    <w:p>
      <w:pPr>
        <w:pStyle w:val="Heading2"/>
      </w:pPr>
      <w:bookmarkStart w:id="15" w:name="_Toc15"/>
      <w:r>
        <w:t>القرية اليوم</w:t>
      </w:r>
      <w:bookmarkEnd w:id="15"/>
    </w:p>
    <w:p>
      <w:pPr>
        <w:pStyle w:val="rtlJustify"/>
      </w:pPr>
      <w:r>
        <w:rPr>
          <w:rFonts w:ascii="Traditional Arabic" w:hAnsi="Traditional Arabic" w:eastAsia="Traditional Arabic" w:cs="Traditional Arabic"/>
          <w:sz w:val="28"/>
          <w:szCs w:val="28"/>
          <w:rtl/>
        </w:rPr>
        <w:t xml:space="preserve">ينتصب مقام النبي روبين وسط الشجيرات والنباتات البرية، وفي ركن من أركانه تظهر مئذنة لها ثلاثة مداخل مقنطرة العقد. ولا تزال بضعة مقامات صغرى، مبنية بحجارة كبيرة، قائمة أيضاً. وثمة بالقرب من المقام بنية أسمنتية، قائمة بذاتها، وقوامها غرفة واحدة على شكل صندوق</w:t>
      </w:r>
    </w:p>
    <w:p/>
    <w:p>
      <w:pPr>
        <w:pStyle w:val="Heading2"/>
      </w:pPr>
      <w:bookmarkStart w:id="16" w:name="_Toc16"/>
      <w:r>
        <w:t>البنية المعمارية</w:t>
      </w:r>
      <w:bookmarkEnd w:id="16"/>
    </w:p>
    <w:p>
      <w:pPr>
        <w:pStyle w:val="rtlJustify"/>
      </w:pPr>
      <w:r>
        <w:rPr>
          <w:rFonts w:ascii="Traditional Arabic" w:hAnsi="Traditional Arabic" w:eastAsia="Traditional Arabic" w:cs="Traditional Arabic"/>
          <w:sz w:val="28"/>
          <w:szCs w:val="28"/>
          <w:rtl/>
        </w:rPr>
        <w:t xml:space="preserve">كانت مساحة أرض القرية المغطاة في معظمها بكثبان الرمل، ثاني أكبر مساحات القرى بعد يبنة في ذلك القضاء، وكانت تعدّ من جملة الأوقاف الإسلامية، كان بعض منازلها، المبعثرة في أرجاء الموقع من دون أية نواة يستبينها الناظر، مشيّداً داخل بساتين الفاكهة. وقد بني بعض المتاجر ودار للسينما في جوار المقام.</w:t>
      </w:r>
    </w:p>
    <w:p>
      <w:pPr>
        <w:pStyle w:val="rtlJustify"/>
      </w:pPr>
      <w:r>
        <w:rPr>
          <w:rFonts w:ascii="Traditional Arabic" w:hAnsi="Traditional Arabic" w:eastAsia="Traditional Arabic" w:cs="Traditional Arabic"/>
          <w:sz w:val="28"/>
          <w:szCs w:val="28"/>
          <w:rtl/>
        </w:rPr>
        <w:t xml:space="preserve">كان في القرية مدرسة واحدة، وبعض المباني الأخرى.</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2026-07-31T17:28:33+00:00</dcterms:created>
  <dcterms:modified xsi:type="dcterms:W3CDTF">2026-07-31T17:28:33+00:00</dcterms:modified>
</cp:coreProperties>
</file>

<file path=docProps/custom.xml><?xml version="1.0" encoding="utf-8"?>
<Properties xmlns="http://schemas.openxmlformats.org/officeDocument/2006/custom-properties" xmlns:vt="http://schemas.openxmlformats.org/officeDocument/2006/docPropsVTypes"/>
</file>