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الناقورة</w:t>
      </w:r>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w:t>
      </w:r>
    </w:p>
    <w:p>
      <w:pPr>
        <w:pStyle w:val="rtlJustify"/>
      </w:pPr>
      <w:r>
        <w:rPr>
          <w:rFonts w:ascii="Traditional Arabic" w:hAnsi="Traditional Arabic" w:eastAsia="Traditional Arabic" w:cs="Traditional Arabic"/>
          <w:sz w:val="28"/>
          <w:szCs w:val="28"/>
          <w:rtl/>
        </w:rPr>
        <w:t xml:space="preserve">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w:t>
      </w:r>
    </w:p>
    <w:p>
      <w:pPr>
        <w:pStyle w:val="rtlJustify"/>
      </w:pPr>
      <w:r>
        <w:rPr>
          <w:rFonts w:ascii="Traditional Arabic" w:hAnsi="Traditional Arabic" w:eastAsia="Traditional Arabic" w:cs="Traditional Arabic"/>
          <w:sz w:val="28"/>
          <w:szCs w:val="28"/>
          <w:rtl/>
        </w:rPr>
        <w:t xml:space="preserve">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 وعلى بعد7.57</w:t>
      </w:r>
    </w:p>
    <w:p>
      <w:pPr>
        <w:pStyle w:val="rtlJustify"/>
      </w:pPr>
      <w:r>
        <w:rPr>
          <w:rFonts w:ascii="Traditional Arabic" w:hAnsi="Traditional Arabic" w:eastAsia="Traditional Arabic" w:cs="Traditional Arabic"/>
          <w:sz w:val="28"/>
          <w:szCs w:val="28"/>
          <w:rtl/>
        </w:rPr>
        <w:t xml:space="preserve">كم هوائي (المسافة الأفقية بين مركز القرية ومركز مدينة نابلس). 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 ويبلغ المعدل السنوي للأمطار فيها حوالي 06. 570 ملم، أما معدل درجات الحرارة فيصل إلى 16 درجة مئوية، ويبلغ معدل الرطوبة النسبية حوالي 61% </w:t>
      </w:r>
    </w:p>
    <w:p>
      <w:pPr>
        <w:pStyle w:val="rtlJustify"/>
      </w:pPr>
      <w:r>
        <w:rPr>
          <w:rFonts w:ascii="Traditional Arabic" w:hAnsi="Traditional Arabic" w:eastAsia="Traditional Arabic" w:cs="Traditional Arabic"/>
          <w:sz w:val="28"/>
          <w:szCs w:val="28"/>
          <w:rtl/>
        </w:rPr>
        <w:t xml:space="preserve">تبلغ مساحة قرية الناقورة حوالي 5452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الناقورة عام 1996 م، ويتكون المجلس الحالي من 9 أعضاء، تم تعيينهم من قبل السلطة الوطنية الفلسطينية، كما يوجد موظف واحد. ويوجد للمجلس مقر دائم ملك. ويقع ضمن المجلس المشترك في شمال غرب نابلس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الناقورة بهذا الاسم نسبة إلى خربة كانت قريبة من موقع القرية من الجهة الجنوبية تدعى " بالناقولة"، كان يسكنها أهل القرية، ثم انتقلوا إلى مكان التجمع الحالي ، ومن ثم حرفت إلى الناقورة . ويعود تاريخ إنشاء التجمع الحالي إلى أكثر من 4000 عام. ويعود أصل سكان قرية الناقورة إلى اليمن والجزيرة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الناقورة مسجدين ، وهما: المسجد العمري القديم، ومسجد الريان (المسجد الجديد). كما يوجد عدد من الأماكن والمناطق الأثرية في القرية، منها: خربة الشيخ شولي، خربة مقام ابراهيم الأدهم، البلدة القديمة، حيث تحتوي على أبنية قديمة ومعاصر زيتون قديمة ، بالإضافة إلى نبع هارون ، وجميعها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الناقورة بلغ 2,339 نسمة، منهم 1,188 نسمة من الذكور، و</w:t>
      </w:r>
    </w:p>
    <w:p>
      <w:pPr>
        <w:pStyle w:val="rtlJustify"/>
      </w:pPr>
      <w:r>
        <w:rPr>
          <w:rFonts w:ascii="Traditional Arabic" w:hAnsi="Traditional Arabic" w:eastAsia="Traditional Arabic" w:cs="Traditional Arabic"/>
          <w:sz w:val="28"/>
          <w:szCs w:val="28"/>
          <w:rtl/>
        </w:rPr>
        <w:t xml:space="preserve">1,151 نسمة من الإناث، ويبلغ عدد الأسر 290 أسرة، وعدد الوحدات السكنية 327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بلغت نسبة الأمية لدى سكان قرية الناقورة عام 2007، حوالى</w:t>
      </w:r>
    </w:p>
    <w:p>
      <w:pPr>
        <w:pStyle w:val="rtlJustify"/>
      </w:pPr>
      <w:r>
        <w:rPr>
          <w:rFonts w:ascii="Traditional Arabic" w:hAnsi="Traditional Arabic" w:eastAsia="Traditional Arabic" w:cs="Traditional Arabic"/>
          <w:sz w:val="28"/>
          <w:szCs w:val="28"/>
          <w:rtl/>
        </w:rPr>
        <w:t xml:space="preserve">5.3 % وقد شكلت نسبة الإناث منها 82.4</w:t>
      </w:r>
    </w:p>
    <w:p>
      <w:pPr>
        <w:pStyle w:val="rtlJustify"/>
      </w:pPr>
      <w:r>
        <w:rPr>
          <w:rFonts w:ascii="Traditional Arabic" w:hAnsi="Traditional Arabic" w:eastAsia="Traditional Arabic" w:cs="Traditional Arabic"/>
          <w:sz w:val="28"/>
          <w:szCs w:val="28"/>
          <w:rtl/>
        </w:rPr>
        <w:t xml:space="preserve">كان هناك 11.1 % يستطيعون القراءة والكتابة من مجموع السكان المتعلمين </w:t>
      </w:r>
    </w:p>
    <w:p>
      <w:pPr>
        <w:pStyle w:val="rtlJustify"/>
      </w:pPr>
      <w:r>
        <w:rPr>
          <w:rFonts w:ascii="Traditional Arabic" w:hAnsi="Traditional Arabic" w:eastAsia="Traditional Arabic" w:cs="Traditional Arabic"/>
          <w:sz w:val="28"/>
          <w:szCs w:val="28"/>
          <w:rtl/>
        </w:rPr>
        <w:t xml:space="preserve">24.3%انهوا دراستهم الابتدائية</w:t>
      </w:r>
    </w:p>
    <w:p>
      <w:pPr>
        <w:pStyle w:val="rtlJustify"/>
      </w:pPr>
      <w:r>
        <w:rPr>
          <w:rFonts w:ascii="Traditional Arabic" w:hAnsi="Traditional Arabic" w:eastAsia="Traditional Arabic" w:cs="Traditional Arabic"/>
          <w:sz w:val="28"/>
          <w:szCs w:val="28"/>
          <w:rtl/>
        </w:rPr>
        <w:t xml:space="preserve">انهوا دراستهم الإعدادية، %17.6 أنهوا دراستهم الثانوية، 29.2%</w:t>
      </w:r>
    </w:p>
    <w:p>
      <w:pPr>
        <w:pStyle w:val="rtlJustify"/>
      </w:pPr>
      <w:r>
        <w:rPr>
          <w:rFonts w:ascii="Traditional Arabic" w:hAnsi="Traditional Arabic" w:eastAsia="Traditional Arabic" w:cs="Traditional Arabic"/>
          <w:sz w:val="28"/>
          <w:szCs w:val="28"/>
          <w:rtl/>
        </w:rPr>
        <w:t xml:space="preserve">12.4% أنهوا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الناقورة عدة مرافق صحية. حيث يوجد عيادة صحية حكومية، عيادة طبيب عام خاصة، عيادة طبيب أسنان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12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الناقورة على عدة قطاعات، أهمها سوق العمل في الداخل المحتل حيث يستوعب 40 % من القوى العاملة</w:t>
      </w:r>
    </w:p>
    <w:p>
      <w:pPr>
        <w:pStyle w:val="rtlJustify"/>
      </w:pPr>
      <w:r>
        <w:rPr>
          <w:rFonts w:ascii="Traditional Arabic" w:hAnsi="Traditional Arabic" w:eastAsia="Traditional Arabic" w:cs="Traditional Arabic"/>
          <w:sz w:val="28"/>
          <w:szCs w:val="28"/>
          <w:rtl/>
        </w:rPr>
        <w:t xml:space="preserve">توزيع الأيدي العاملة حسب النشاط الاقتصادي في قرية الناقورة، كما يلي: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سوق العمل في الداخل المحتل، ويشكل 40 %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35%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16 %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3%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الناقورة حوالى  5,452 دونما، منها 2,877 دونم هی أراض قابلة للزراعة و 179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الناقورة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*مجلس قروي الناقورة: تأسس عام 1996م، وتم ترخيصه لاحقا في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الناقورة النسوية: تأسست عام 2006 م، من قبل وزارة الداخلية، تعنى بالاهتمام بالشؤون النسوية وتقديم مشاريع تدعم المرأة في مجال الصناعات اليدوية والتصنيع الغذائي.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2026-06-27T22:33:34+00:00</dcterms:created>
  <dcterms:modified xsi:type="dcterms:W3CDTF">2026-06-27T22:33:34+00:00</dcterms:modified>
</cp:coreProperties>
</file>

<file path=docProps/custom.xml><?xml version="1.0" encoding="utf-8"?>
<Properties xmlns="http://schemas.openxmlformats.org/officeDocument/2006/custom-properties" xmlns:vt="http://schemas.openxmlformats.org/officeDocument/2006/docPropsVTypes"/>
</file>