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مَادَما- مدما</w:t>
      </w:r>
    </w:p>
    <w:p>
      <w:pPr>
        <w:pStyle w:val="rtlJustify"/>
      </w:pPr>
      <w:r>
        <w:rPr>
          <w:rFonts w:ascii="Traditional Arabic" w:hAnsi="Traditional Arabic" w:eastAsia="Traditional Arabic" w:cs="Traditional Arabic"/>
          <w:sz w:val="28"/>
          <w:szCs w:val="28"/>
          <w:rtl/>
        </w:rPr>
        <w:t xml:space="preserve">قرية فلسطينية حالية، جنوب مدينة نابلس وعلى مسافة 4.8 كم عنها، في أراضٍ ترتقع حوالي 517م عن سطح البحر.</w:t>
      </w:r>
    </w:p>
    <w:p>
      <w:pPr>
        <w:pStyle w:val="rtlJustify"/>
      </w:pPr>
      <w:r>
        <w:rPr>
          <w:rFonts w:ascii="Traditional Arabic" w:hAnsi="Traditional Arabic" w:eastAsia="Traditional Arabic" w:cs="Traditional Arabic"/>
          <w:sz w:val="28"/>
          <w:szCs w:val="28"/>
          <w:rtl/>
        </w:rPr>
        <w:t xml:space="preserve">تبلغ مساحة أراضي مادما حوالي 3824 دونم، تشغل أبنية ومنازل القرية مساحة 600 دونم من مجمل تلك المساحة.</w:t>
      </w:r>
    </w:p>
    <w:p>
      <w:pPr>
        <w:pStyle w:val="rtlJustify"/>
      </w:pPr>
      <w:r>
        <w:rPr>
          <w:rFonts w:ascii="Traditional Arabic" w:hAnsi="Traditional Arabic" w:eastAsia="Traditional Arabic" w:cs="Traditional Arabic"/>
          <w:sz w:val="28"/>
          <w:szCs w:val="28"/>
          <w:rtl/>
        </w:rPr>
        <w:t xml:space="preserve">احتلت قرية مادما وكذلك مدينة نابلس في الخامس من حزيران عام 1967، وبقيت تحت سلطة الاحتلال حتى عام 1993 عندما توقيع اتفاق أوسلو مع السلطة الفلسطينة، وهي اليوم بلدة تتبع لمحافظة نابلس.</w:t>
      </w:r>
    </w:p>
    <w:p/>
    <w:p>
      <w:pPr>
        <w:pStyle w:val="Heading2"/>
      </w:pPr>
      <w:bookmarkStart w:id="0" w:name="_Toc0"/>
      <w:r>
        <w:t>إدارة القرية</w:t>
      </w:r>
      <w:bookmarkEnd w:id="0"/>
    </w:p>
    <w:p>
      <w:pPr>
        <w:pStyle w:val="rtlJustify"/>
      </w:pPr>
      <w:r>
        <w:rPr>
          <w:rFonts w:ascii="Traditional Arabic" w:hAnsi="Traditional Arabic" w:eastAsia="Traditional Arabic" w:cs="Traditional Arabic"/>
          <w:sz w:val="28"/>
          <w:szCs w:val="28"/>
          <w:rtl/>
        </w:rPr>
        <w:t xml:space="preserve">تم تأسيس مجلس قروي في مادما عام 1997م، ويتكون المجلس الحالي من 9 أعضاء، تم تعيينهم من قبل السلطة الوطنية الفلسطينية، كما يعمل في المجلس موظفون. ويوجد للمجلس مقر دائم ملك. كما لا يمتلك المجلس سيارة لجمع النفايات</w:t>
      </w:r>
    </w:p>
    <w:p>
      <w:pPr>
        <w:pStyle w:val="rtlJustify"/>
      </w:pPr>
      <w:r>
        <w:rPr>
          <w:rFonts w:ascii="Traditional Arabic" w:hAnsi="Traditional Arabic" w:eastAsia="Traditional Arabic" w:cs="Traditional Arabic"/>
          <w:sz w:val="28"/>
          <w:szCs w:val="28"/>
          <w:rtl/>
        </w:rPr>
        <w:t xml:space="preserve">ومن مسؤوليات المجلس القروي التي يقوم بها ما يلي:</w:t>
      </w:r>
    </w:p>
    <w:p>
      <w:pPr>
        <w:pStyle w:val="rtlJustify"/>
      </w:pPr>
      <w:r>
        <w:rPr>
          <w:rFonts w:ascii="Traditional Arabic" w:hAnsi="Traditional Arabic" w:eastAsia="Traditional Arabic" w:cs="Traditional Arabic"/>
          <w:sz w:val="28"/>
          <w:szCs w:val="28"/>
          <w:rtl/>
        </w:rPr>
        <w:t xml:space="preserve">1. تركيب شبكة مياه الشرب وصيانتها. </w:t>
      </w:r>
    </w:p>
    <w:p>
      <w:pPr>
        <w:pStyle w:val="rtlJustify"/>
      </w:pPr>
      <w:r>
        <w:rPr>
          <w:rFonts w:ascii="Traditional Arabic" w:hAnsi="Traditional Arabic" w:eastAsia="Traditional Arabic" w:cs="Traditional Arabic"/>
          <w:sz w:val="28"/>
          <w:szCs w:val="28"/>
          <w:rtl/>
        </w:rPr>
        <w:t xml:space="preserve">2. تركيب شبكة كهرباء أو المولدات. </w:t>
      </w:r>
    </w:p>
    <w:p>
      <w:pPr>
        <w:pStyle w:val="rtlJustify"/>
      </w:pPr>
      <w:r>
        <w:rPr>
          <w:rFonts w:ascii="Traditional Arabic" w:hAnsi="Traditional Arabic" w:eastAsia="Traditional Arabic" w:cs="Traditional Arabic"/>
          <w:sz w:val="28"/>
          <w:szCs w:val="28"/>
          <w:rtl/>
        </w:rPr>
        <w:t xml:space="preserve">3. تنظيف شوارع، شق وتأهيل وتعبيد الطرق؟ </w:t>
      </w:r>
    </w:p>
    <w:p>
      <w:pPr>
        <w:pStyle w:val="rtlJustify"/>
      </w:pPr>
      <w:r>
        <w:rPr>
          <w:rFonts w:ascii="Traditional Arabic" w:hAnsi="Traditional Arabic" w:eastAsia="Traditional Arabic" w:cs="Traditional Arabic"/>
          <w:sz w:val="28"/>
          <w:szCs w:val="28"/>
          <w:rtl/>
        </w:rPr>
        <w:t xml:space="preserve">4. وتقديم الخدمات العامة عمل مشاريع ودراسات.</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تتوسط مادما القرى والبلدات التالية:</w:t>
      </w:r>
    </w:p>
    <w:p>
      <w:pPr>
        <w:pStyle w:val="rtlJustify"/>
      </w:pPr>
      <w:r>
        <w:rPr>
          <w:rFonts w:ascii="Traditional Arabic" w:hAnsi="Traditional Arabic" w:eastAsia="Traditional Arabic" w:cs="Traditional Arabic"/>
          <w:sz w:val="28"/>
          <w:szCs w:val="28"/>
          <w:rtl/>
        </w:rPr>
        <w:t xml:space="preserve">بلدة عراق بورين شمالاً.بلدة بورين من الشرق والشمال الشرقي.مستوطنة يتسهار والتي تنتهي إلى بلدة حوارة من الجنوب الشرقي.بلدة عوريف جنوباً.قرية عصيرة القبلية من الجنوب الغربي وتمتد نحو الغرب قليلاً.بلدة تل من الشمال الغربي.</w:t>
      </w:r>
    </w:p>
    <w:p/>
    <w:p>
      <w:pPr>
        <w:pStyle w:val="Heading2"/>
      </w:pPr>
      <w:bookmarkStart w:id="2" w:name="_Toc2"/>
      <w:r>
        <w:t>سبب التسمية</w:t>
      </w:r>
      <w:bookmarkEnd w:id="2"/>
    </w:p>
    <w:p>
      <w:pPr>
        <w:pStyle w:val="rtlJustify"/>
      </w:pPr>
      <w:r>
        <w:rPr>
          <w:rFonts w:ascii="Traditional Arabic" w:hAnsi="Traditional Arabic" w:eastAsia="Traditional Arabic" w:cs="Traditional Arabic"/>
          <w:sz w:val="28"/>
          <w:szCs w:val="28"/>
          <w:rtl/>
        </w:rPr>
        <w:t xml:space="preserve">مادما اسم كنعاني، يعني أرض كثيرة الينابيع، حيث كانت أيام الكنعانيين تسمى " ميديا " ومن ثم تم تحريفها إلى " مادما ". ويعود تاريخ إنشاء التجمع إلى حوالي 400 عامٍ، ويعود أصل سكان قرية مادما إلى الديار الحجازية.</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بين التعداد العام للسكان والمساكن الذي نفذه الجهاز المركزي للإحصاء الفلسطيني في عام 2007، أن عدد سكان قرية مادما بلغ 1,728 نسمة، منهم 859 نسمة من الذكور، و869 نسمة من الإناث، ويبلغ عدد الأسر 325 أسرة، وعدد الوحدات السكنية 387 وحدة.</w:t>
      </w:r>
    </w:p>
    <w:p/>
    <w:p>
      <w:pPr>
        <w:pStyle w:val="Heading2"/>
      </w:pPr>
      <w:bookmarkStart w:id="4" w:name="_Toc4"/>
      <w:r>
        <w:t>عائلات القرية وعشائرها</w:t>
      </w:r>
      <w:bookmarkEnd w:id="4"/>
    </w:p>
    <w:p>
      <w:pPr>
        <w:pStyle w:val="rtlJustify"/>
      </w:pPr>
      <w:r>
        <w:rPr>
          <w:rFonts w:ascii="Traditional Arabic" w:hAnsi="Traditional Arabic" w:eastAsia="Traditional Arabic" w:cs="Traditional Arabic"/>
          <w:sz w:val="28"/>
          <w:szCs w:val="28"/>
          <w:rtl/>
        </w:rPr>
        <w:t xml:space="preserve"> يتألف سكان قرية مادما من عدة عائلات، منها: عائلة نصار، عائلة القط، عائلة زيادة، وعائلة فرج.</w:t>
      </w:r>
    </w:p>
    <w:p/>
    <w:p>
      <w:pPr>
        <w:pStyle w:val="Heading2"/>
      </w:pPr>
      <w:bookmarkStart w:id="5" w:name="_Toc5"/>
      <w:r>
        <w:t>التعليم</w:t>
      </w:r>
      <w:bookmarkEnd w:id="5"/>
    </w:p>
    <w:p>
      <w:pPr>
        <w:pStyle w:val="rtlJustify"/>
      </w:pPr>
      <w:r>
        <w:rPr>
          <w:rFonts w:ascii="Traditional Arabic" w:hAnsi="Traditional Arabic" w:eastAsia="Traditional Arabic" w:cs="Traditional Arabic"/>
          <w:sz w:val="28"/>
          <w:szCs w:val="28"/>
          <w:rtl/>
        </w:rPr>
        <w:t xml:space="preserve">بلغت نسبة الأمية لدى سكان قرية مادما عام 2007، حوالي 7.2 %، وقد شكلت نسبة الإناث منها 75.2 % ومن مجموع السكان المتعلمين، كان هناك 13.1 % يستطيعون القراءة والكتابة، 29.6 % أنهوا دراستهم الابتدائية، 24.9 % أنهوا دراستهم الإعدادية، %15 أنهوا دراستهم الثانوية، و % أنهوا دراستهم الإعدادية، %15 أنهوا دراستهم الثانوية، و % أنهوا دراستهم العليا.</w:t>
      </w:r>
    </w:p>
    <w:p>
      <w:pPr>
        <w:pStyle w:val="rtlJustify"/>
      </w:pPr>
      <w:r>
        <w:rPr>
          <w:rFonts w:ascii="Traditional Arabic" w:hAnsi="Traditional Arabic" w:eastAsia="Traditional Arabic" w:cs="Traditional Arabic"/>
          <w:sz w:val="28"/>
          <w:szCs w:val="28"/>
          <w:rtl/>
        </w:rPr>
        <w:t xml:space="preserve">أما فيما يتعلق بمؤسسات التعليم الأساسية والثانوية في قرية مادما فيوجد في القرية مدرستان حكوميتان، ويتم إدارتهما من قبل وزارة التربية والتعليم العالي الفلسطينية.</w:t>
      </w:r>
    </w:p>
    <w:p>
      <w:pPr>
        <w:pStyle w:val="rtlJustify"/>
      </w:pPr>
      <w:r>
        <w:rPr>
          <w:rFonts w:ascii="Traditional Arabic" w:hAnsi="Traditional Arabic" w:eastAsia="Traditional Arabic" w:cs="Traditional Arabic"/>
          <w:sz w:val="28"/>
          <w:szCs w:val="28"/>
          <w:rtl/>
        </w:rPr>
        <w:t xml:space="preserve">كما أن هناك بعض المدارس تتعرض لمضايقات قوات الاحتلال من وجود حواجز دائمة، وطيارة وقربها من الشارع الالتفافي (60)، بالإضافة إلى اعتداءات المستوطنين منها: مدرسة مادما الثانوية المختلطة.</w:t>
      </w:r>
    </w:p>
    <w:p>
      <w:pPr>
        <w:pStyle w:val="rtlJustify"/>
      </w:pPr>
      <w:r>
        <w:rPr>
          <w:rFonts w:ascii="Traditional Arabic" w:hAnsi="Traditional Arabic" w:eastAsia="Traditional Arabic" w:cs="Traditional Arabic"/>
          <w:sz w:val="28"/>
          <w:szCs w:val="28"/>
          <w:rtl/>
        </w:rPr>
        <w:t xml:space="preserve">وفي حال عدم توفر إحدى المراحل التعليمية في التجمع، كالمرحلة الثانوية بفرعيها العلمي والتجاري، يتوجه الطلاب والطالبات إلى مدارس بورين، حيث يبعدون عن التجمع حوالي 2 كم، أو التوجه إلى مدرسة حوارة الثانوية للبنين حوالي 6 كم، أو التوجه إلى مدرسة عصيرة القبلية الثانوية المختلطة، حيث تبعد عن التجمع حوالي 2 كم.</w:t>
      </w:r>
    </w:p>
    <w:p>
      <w:pPr>
        <w:pStyle w:val="rtlJustify"/>
      </w:pPr>
      <w:r>
        <w:rPr>
          <w:rFonts w:ascii="Traditional Arabic" w:hAnsi="Traditional Arabic" w:eastAsia="Traditional Arabic" w:cs="Traditional Arabic"/>
          <w:sz w:val="28"/>
          <w:szCs w:val="28"/>
          <w:rtl/>
        </w:rPr>
        <w:t xml:space="preserve">كما يواجه قطاع التعليم في قرية مادما بعض العقبات والمشاكل منها: </w:t>
      </w:r>
    </w:p>
    <w:p>
      <w:pPr>
        <w:pStyle w:val="rtlJustify"/>
      </w:pPr>
      <w:r>
        <w:rPr>
          <w:rFonts w:ascii="Traditional Arabic" w:hAnsi="Traditional Arabic" w:eastAsia="Traditional Arabic" w:cs="Traditional Arabic"/>
          <w:sz w:val="28"/>
          <w:szCs w:val="28"/>
          <w:rtl/>
        </w:rPr>
        <w:t xml:space="preserve">قلة الغرف الصفية، واكتظاظها بالطلاب. </w:t>
      </w:r>
    </w:p>
    <w:p>
      <w:pPr>
        <w:pStyle w:val="rtlJustify"/>
      </w:pPr>
      <w:r>
        <w:rPr>
          <w:rFonts w:ascii="Traditional Arabic" w:hAnsi="Traditional Arabic" w:eastAsia="Traditional Arabic" w:cs="Traditional Arabic"/>
          <w:sz w:val="28"/>
          <w:szCs w:val="28"/>
          <w:rtl/>
        </w:rPr>
        <w:t xml:space="preserve">عدم كفاية الملاعب، والساحات في مدارس القرية. </w:t>
      </w:r>
    </w:p>
    <w:p>
      <w:pPr>
        <w:pStyle w:val="rtlJustify"/>
      </w:pPr>
      <w:r>
        <w:rPr>
          <w:rFonts w:ascii="Traditional Arabic" w:hAnsi="Traditional Arabic" w:eastAsia="Traditional Arabic" w:cs="Traditional Arabic"/>
          <w:sz w:val="28"/>
          <w:szCs w:val="28"/>
          <w:rtl/>
        </w:rPr>
        <w:t xml:space="preserve">قرب المدارس من الشارع الرئيسي مما يسبب إزعاج للطلاب.</w:t>
      </w:r>
    </w:p>
    <w:p/>
    <w:p>
      <w:pPr>
        <w:pStyle w:val="Heading2"/>
      </w:pPr>
      <w:bookmarkStart w:id="6" w:name="_Toc6"/>
      <w:r>
        <w:t>الوضع الصحي في القرية</w:t>
      </w:r>
      <w:bookmarkEnd w:id="6"/>
    </w:p>
    <w:p>
      <w:pPr>
        <w:pStyle w:val="rtlJustify"/>
      </w:pPr>
      <w:r>
        <w:rPr>
          <w:rFonts w:ascii="Traditional Arabic" w:hAnsi="Traditional Arabic" w:eastAsia="Traditional Arabic" w:cs="Traditional Arabic"/>
          <w:sz w:val="28"/>
          <w:szCs w:val="28"/>
          <w:rtl/>
        </w:rPr>
        <w:t xml:space="preserve">يوجد في قرية مادما القليل من المرافق الصحية، حيث يوجد فقط عيادة أسنان خاصة، وعلى إثر نقص الخدمات الصحية؛ فإن المرضى يتوجهون إلى مستشفى رفيديا والمستشفى الوطني في مدينة نابلس، حيث يبعدان التجمع ما يقارب 13كم، أو التوجه إلى عيادة بورين الصحية، حيث تبعد عن التجمع حوالي 2 كم.</w:t>
      </w:r>
    </w:p>
    <w:p>
      <w:pPr>
        <w:pStyle w:val="rtlJustify"/>
      </w:pPr>
      <w:r>
        <w:rPr>
          <w:rFonts w:ascii="Traditional Arabic" w:hAnsi="Traditional Arabic" w:eastAsia="Traditional Arabic" w:cs="Traditional Arabic"/>
          <w:sz w:val="28"/>
          <w:szCs w:val="28"/>
          <w:rtl/>
        </w:rPr>
        <w:t xml:space="preserve">كما يواجه قطاع الصحة في قرية مادما الكثير من المشاكل والعقبات منها: </w:t>
      </w:r>
    </w:p>
    <w:p>
      <w:pPr>
        <w:pStyle w:val="rtlJustify"/>
      </w:pPr>
      <w:r>
        <w:rPr>
          <w:rFonts w:ascii="Traditional Arabic" w:hAnsi="Traditional Arabic" w:eastAsia="Traditional Arabic" w:cs="Traditional Arabic"/>
          <w:sz w:val="28"/>
          <w:szCs w:val="28"/>
          <w:rtl/>
        </w:rPr>
        <w:t xml:space="preserve">عدم توفر سيارة إسعاف. </w:t>
      </w:r>
    </w:p>
    <w:p>
      <w:pPr>
        <w:pStyle w:val="rtlJustify"/>
      </w:pPr>
      <w:r>
        <w:rPr>
          <w:rFonts w:ascii="Traditional Arabic" w:hAnsi="Traditional Arabic" w:eastAsia="Traditional Arabic" w:cs="Traditional Arabic"/>
          <w:sz w:val="28"/>
          <w:szCs w:val="28"/>
          <w:rtl/>
        </w:rPr>
        <w:t xml:space="preserve">عدم توفر أية مراكز صحية. </w:t>
      </w:r>
    </w:p>
    <w:p>
      <w:pPr>
        <w:pStyle w:val="rtlJustify"/>
      </w:pPr>
      <w:r>
        <w:rPr>
          <w:rFonts w:ascii="Traditional Arabic" w:hAnsi="Traditional Arabic" w:eastAsia="Traditional Arabic" w:cs="Traditional Arabic"/>
          <w:sz w:val="28"/>
          <w:szCs w:val="28"/>
          <w:rtl/>
        </w:rPr>
        <w:t xml:space="preserve">عدم توفر كادر صحي ومعدات طبية </w:t>
      </w:r>
    </w:p>
    <w:p>
      <w:pPr>
        <w:pStyle w:val="rtlJustify"/>
      </w:pPr>
      <w:r>
        <w:rPr>
          <w:rFonts w:ascii="Traditional Arabic" w:hAnsi="Traditional Arabic" w:eastAsia="Traditional Arabic" w:cs="Traditional Arabic"/>
          <w:sz w:val="28"/>
          <w:szCs w:val="28"/>
          <w:rtl/>
        </w:rPr>
        <w:t xml:space="preserve">بعد المراكز الصحية عن القرية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الحياة الاقتصادية</w:t>
      </w:r>
      <w:bookmarkEnd w:id="7"/>
    </w:p>
    <w:p>
      <w:pPr>
        <w:pStyle w:val="rtlJustify"/>
      </w:pPr>
      <w:r>
        <w:rPr>
          <w:rFonts w:ascii="Traditional Arabic" w:hAnsi="Traditional Arabic" w:eastAsia="Traditional Arabic" w:cs="Traditional Arabic"/>
          <w:sz w:val="28"/>
          <w:szCs w:val="28"/>
          <w:rtl/>
        </w:rPr>
        <w:t xml:space="preserve">يعتمد الاقتصاد في قرية مادما على عدة قطاعات، أهمها قطاع الوظائف. وقد أظهرت نتائج المسح الميداني بأن توزيع الأيدي العاملة حسب النشاط الاقتصادي في قرية مادما، كما يلي: </w:t>
      </w:r>
    </w:p>
    <w:p>
      <w:pPr>
        <w:pStyle w:val="rtlJustify"/>
      </w:pPr>
      <w:r>
        <w:rPr>
          <w:rFonts w:ascii="Traditional Arabic" w:hAnsi="Traditional Arabic" w:eastAsia="Traditional Arabic" w:cs="Traditional Arabic"/>
          <w:sz w:val="28"/>
          <w:szCs w:val="28"/>
          <w:rtl/>
        </w:rPr>
        <w:t xml:space="preserve">قطاع الموظفين، ويشكل 46% من الأيدي العاملة </w:t>
      </w:r>
    </w:p>
    <w:p>
      <w:pPr>
        <w:pStyle w:val="rtlJustify"/>
      </w:pPr>
      <w:r>
        <w:rPr>
          <w:rFonts w:ascii="Traditional Arabic" w:hAnsi="Traditional Arabic" w:eastAsia="Traditional Arabic" w:cs="Traditional Arabic"/>
          <w:sz w:val="28"/>
          <w:szCs w:val="28"/>
          <w:rtl/>
        </w:rPr>
        <w:t xml:space="preserve">قطاع سوق العمل في الداخل المحتل، ويشكل 17% من الأيدي العاملة. </w:t>
      </w:r>
    </w:p>
    <w:p>
      <w:pPr>
        <w:pStyle w:val="rtlJustify"/>
      </w:pPr>
      <w:r>
        <w:rPr>
          <w:rFonts w:ascii="Traditional Arabic" w:hAnsi="Traditional Arabic" w:eastAsia="Traditional Arabic" w:cs="Traditional Arabic"/>
          <w:sz w:val="28"/>
          <w:szCs w:val="28"/>
          <w:rtl/>
        </w:rPr>
        <w:t xml:space="preserve"> قطاع التجارة، ويشكل 14% من الأيدي العاملة </w:t>
      </w:r>
    </w:p>
    <w:p>
      <w:pPr>
        <w:pStyle w:val="rtlJustify"/>
      </w:pPr>
      <w:r>
        <w:rPr>
          <w:rFonts w:ascii="Traditional Arabic" w:hAnsi="Traditional Arabic" w:eastAsia="Traditional Arabic" w:cs="Traditional Arabic"/>
          <w:sz w:val="28"/>
          <w:szCs w:val="28"/>
          <w:rtl/>
        </w:rPr>
        <w:t xml:space="preserve">قطاع الزراعة، ويشكل 11 % من الأيدي العاملة </w:t>
      </w:r>
    </w:p>
    <w:p>
      <w:pPr>
        <w:pStyle w:val="rtlJustify"/>
      </w:pPr>
      <w:r>
        <w:rPr>
          <w:rFonts w:ascii="Traditional Arabic" w:hAnsi="Traditional Arabic" w:eastAsia="Traditional Arabic" w:cs="Traditional Arabic"/>
          <w:sz w:val="28"/>
          <w:szCs w:val="28"/>
          <w:rtl/>
        </w:rPr>
        <w:t xml:space="preserve">قطاع الخدمات، ويشكل 10 % من الأيدي العاملة.</w:t>
      </w:r>
    </w:p>
    <w:p>
      <w:pPr>
        <w:pStyle w:val="rtlJustify"/>
      </w:pPr>
      <w:r>
        <w:rPr>
          <w:rFonts w:ascii="Traditional Arabic" w:hAnsi="Traditional Arabic" w:eastAsia="Traditional Arabic" w:cs="Traditional Arabic"/>
          <w:sz w:val="28"/>
          <w:szCs w:val="28"/>
          <w:rtl/>
        </w:rPr>
        <w:t xml:space="preserve"> قطاع الصناعة، ويشكل 2% من الأيدي العاملة.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الثروة الزراعية</w:t>
      </w:r>
      <w:bookmarkEnd w:id="8"/>
    </w:p>
    <w:p>
      <w:pPr>
        <w:pStyle w:val="rtlJustify"/>
      </w:pPr>
      <w:r>
        <w:rPr>
          <w:rFonts w:ascii="Traditional Arabic" w:hAnsi="Traditional Arabic" w:eastAsia="Traditional Arabic" w:cs="Traditional Arabic"/>
          <w:sz w:val="28"/>
          <w:szCs w:val="28"/>
          <w:rtl/>
        </w:rPr>
        <w:t xml:space="preserve">تبلغ مساحة قرية مادما حوالي 3,824 دونما، منها 2,935 دونمًا هي أراض قابلة للزراعة، و148 دونما أراض سكنية.</w:t>
      </w:r>
    </w:p>
    <w:p>
      <w:pPr>
        <w:pStyle w:val="rtlJustify"/>
      </w:pPr>
      <w:r>
        <w:rPr>
          <w:rFonts w:ascii="Traditional Arabic" w:hAnsi="Traditional Arabic" w:eastAsia="Traditional Arabic" w:cs="Traditional Arabic"/>
          <w:sz w:val="28"/>
          <w:szCs w:val="28"/>
          <w:rtl/>
        </w:rPr>
        <w:t xml:space="preserve">المشاكل التي تواجه هذا القطاع:</w:t>
      </w:r>
    </w:p>
    <w:p>
      <w:pPr>
        <w:pStyle w:val="rtlJustify"/>
      </w:pPr>
      <w:r>
        <w:rPr>
          <w:rFonts w:ascii="Traditional Arabic" w:hAnsi="Traditional Arabic" w:eastAsia="Traditional Arabic" w:cs="Traditional Arabic"/>
          <w:sz w:val="28"/>
          <w:szCs w:val="28"/>
          <w:rtl/>
        </w:rPr>
        <w:t xml:space="preserve">الاعتداءات المتكررة من المستوطنين. </w:t>
      </w:r>
    </w:p>
    <w:p>
      <w:pPr>
        <w:pStyle w:val="rtlJustify"/>
      </w:pPr>
      <w:r>
        <w:rPr>
          <w:rFonts w:ascii="Traditional Arabic" w:hAnsi="Traditional Arabic" w:eastAsia="Traditional Arabic" w:cs="Traditional Arabic"/>
          <w:sz w:val="28"/>
          <w:szCs w:val="28"/>
          <w:rtl/>
        </w:rPr>
        <w:t xml:space="preserve">تدني الوضع المادي للمزارعين. </w:t>
      </w:r>
    </w:p>
    <w:p>
      <w:pPr>
        <w:pStyle w:val="rtlJustify"/>
      </w:pPr>
      <w:r>
        <w:rPr>
          <w:rFonts w:ascii="Traditional Arabic" w:hAnsi="Traditional Arabic" w:eastAsia="Traditional Arabic" w:cs="Traditional Arabic"/>
          <w:sz w:val="28"/>
          <w:szCs w:val="28"/>
          <w:rtl/>
        </w:rPr>
        <w:t xml:space="preserve">عدم توفر الجدوى الاقتصادية </w:t>
      </w:r>
    </w:p>
    <w:p>
      <w:pPr>
        <w:pStyle w:val="rtlJustify"/>
      </w:pPr>
      <w:r>
        <w:rPr>
          <w:rFonts w:ascii="Traditional Arabic" w:hAnsi="Traditional Arabic" w:eastAsia="Traditional Arabic" w:cs="Traditional Arabic"/>
          <w:sz w:val="28"/>
          <w:szCs w:val="28"/>
          <w:rtl/>
        </w:rPr>
        <w:t xml:space="preserve">عدم توفر المياه وآبار الجمع. </w:t>
      </w:r>
    </w:p>
    <w:p>
      <w:pPr>
        <w:pStyle w:val="rtlJustify"/>
      </w:pPr>
      <w:r>
        <w:rPr>
          <w:rFonts w:ascii="Traditional Arabic" w:hAnsi="Traditional Arabic" w:eastAsia="Traditional Arabic" w:cs="Traditional Arabic"/>
          <w:sz w:val="28"/>
          <w:szCs w:val="28"/>
          <w:rtl/>
        </w:rPr>
        <w:t xml:space="preserve">ارتفاع أسعار الأعلاف </w:t>
      </w:r>
    </w:p>
    <w:p>
      <w:pPr>
        <w:pStyle w:val="rtlJustify"/>
      </w:pPr>
      <w:r>
        <w:rPr>
          <w:rFonts w:ascii="Traditional Arabic" w:hAnsi="Traditional Arabic" w:eastAsia="Traditional Arabic" w:cs="Traditional Arabic"/>
          <w:sz w:val="28"/>
          <w:szCs w:val="28"/>
          <w:rtl/>
        </w:rPr>
        <w:t xml:space="preserve">قلة الخدمات البيطرية والزراعية.</w:t>
      </w:r>
    </w:p>
    <w:p/>
    <w:p>
      <w:pPr>
        <w:pStyle w:val="Heading2"/>
      </w:pPr>
      <w:bookmarkStart w:id="9" w:name="_Toc9"/>
      <w:r>
        <w:t>المباني والمرافق الخدمية</w:t>
      </w:r>
      <w:bookmarkEnd w:id="9"/>
    </w:p>
    <w:p>
      <w:pPr>
        <w:pStyle w:val="rtlJustify"/>
      </w:pPr>
      <w:r>
        <w:rPr>
          <w:rFonts w:ascii="Traditional Arabic" w:hAnsi="Traditional Arabic" w:eastAsia="Traditional Arabic" w:cs="Traditional Arabic"/>
          <w:sz w:val="28"/>
          <w:szCs w:val="28"/>
          <w:rtl/>
        </w:rPr>
        <w:t xml:space="preserve">لا يوجد في قرية مادما أية مؤسسات حكومية، ولكن يوجد عدد من المؤسسات المحلية والجمعيات التي تقدم خدماتها لمختلف فئات المجتمع وفي عدة مجالات ثقافية ورياضية وغيرها منها:</w:t>
      </w:r>
    </w:p>
    <w:p>
      <w:pPr>
        <w:pStyle w:val="rtlJustify"/>
      </w:pPr>
      <w:r>
        <w:rPr>
          <w:rFonts w:ascii="Traditional Arabic" w:hAnsi="Traditional Arabic" w:eastAsia="Traditional Arabic" w:cs="Traditional Arabic"/>
          <w:sz w:val="28"/>
          <w:szCs w:val="28"/>
          <w:rtl/>
        </w:rPr>
        <w:t xml:space="preserve">.*مجلس قروي مادما: تأسس عام 1997م، تم ترخيصه لاحقا من قبل وزارة الحكم المحلي، بهدف الاهتمام بقضايا القرية وتقديم كافة الخدمات إلى سكانها، بالإضافة إلى تقديم خدمات البنية التحتية</w:t>
      </w:r>
    </w:p>
    <w:p>
      <w:pPr>
        <w:pStyle w:val="rtlJustify"/>
      </w:pPr>
      <w:r>
        <w:rPr>
          <w:rFonts w:ascii="Traditional Arabic" w:hAnsi="Traditional Arabic" w:eastAsia="Traditional Arabic" w:cs="Traditional Arabic"/>
          <w:sz w:val="28"/>
          <w:szCs w:val="28"/>
          <w:rtl/>
        </w:rPr>
        <w:t xml:space="preserve">* مرکز دارنا الثقافي: تأسس عام 2006 م، من قبل وزارة الثقافة، يعنى بنشر الثقافة العامة ورفع قدرات الشباب التعليمية وتقديم دورات تعليم مساند. </w:t>
      </w:r>
    </w:p>
    <w:p>
      <w:pPr>
        <w:pStyle w:val="rtlJustify"/>
      </w:pPr>
      <w:r>
        <w:rPr>
          <w:rFonts w:ascii="Traditional Arabic" w:hAnsi="Traditional Arabic" w:eastAsia="Traditional Arabic" w:cs="Traditional Arabic"/>
          <w:sz w:val="28"/>
          <w:szCs w:val="28"/>
          <w:rtl/>
        </w:rPr>
        <w:t xml:space="preserve">*مركز يامن الثقافي الاجتماعي: تأسس عام 2005م، من قبل وزارة الثقافة، يعنى بنشر الثقافة العامة، ورفع قدرات الشباب وتقديم خدمات اجتماعية وأنشطة رياضية.</w:t>
      </w:r>
    </w:p>
    <w:p>
      <w:pPr>
        <w:pStyle w:val="rtlJustify"/>
      </w:pPr>
      <w:r>
        <w:rPr>
          <w:rFonts w:ascii="Traditional Arabic" w:hAnsi="Traditional Arabic" w:eastAsia="Traditional Arabic" w:cs="Traditional Arabic"/>
          <w:sz w:val="28"/>
          <w:szCs w:val="28"/>
          <w:rtl/>
        </w:rPr>
        <w:t xml:space="preserve">*جمعية التوفير والتسليف النسائية: تأسست عام 2009م، من قبل الاغاثة الزراعية، تقوم بالإشراف على الأعمال النسوية من تصنيع غذائي وتطريز وتقديم قروض صغيرة للنساء.</w:t>
      </w:r>
    </w:p>
    <w:p>
      <w:pPr>
        <w:pStyle w:val="rtlJustify"/>
      </w:pPr>
      <w:r>
        <w:rPr>
          <w:rFonts w:ascii="Traditional Arabic" w:hAnsi="Traditional Arabic" w:eastAsia="Traditional Arabic" w:cs="Traditional Arabic"/>
          <w:sz w:val="28"/>
          <w:szCs w:val="28"/>
          <w:rtl/>
        </w:rPr>
        <w:t xml:space="preserve">*لجنة المرأة: تأسست عام 1995 م، من قبل لجنة المرأة - فرع نابلس، وتم ترخيصها من قبل وزارة التربية والتعليم، تحتوي على روضة للأطفال.</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مصادر المياه</w:t>
      </w:r>
      <w:bookmarkEnd w:id="10"/>
    </w:p>
    <w:p>
      <w:pPr>
        <w:pStyle w:val="rtlJustify"/>
      </w:pPr>
      <w:r>
        <w:rPr>
          <w:rFonts w:ascii="Traditional Arabic" w:hAnsi="Traditional Arabic" w:eastAsia="Traditional Arabic" w:cs="Traditional Arabic"/>
          <w:sz w:val="28"/>
          <w:szCs w:val="28"/>
          <w:rtl/>
        </w:rPr>
        <w:t xml:space="preserve">لا يتوفر في قرية مادما شبكة مياه عامة، وعلى إثر ذلك يشتري المواطنون المياه عن طريق صهاريج المياه الخاصة بأسعار مرتفعة تتراوح ما بين 15 إلى 25 شيكل للمتر المكعب من المياه</w:t>
      </w:r>
    </w:p>
    <w:p>
      <w:pPr>
        <w:pStyle w:val="rtlJustify"/>
      </w:pPr>
      <w:r>
        <w:rPr>
          <w:rFonts w:ascii="Traditional Arabic" w:hAnsi="Traditional Arabic" w:eastAsia="Traditional Arabic" w:cs="Traditional Arabic"/>
          <w:sz w:val="28"/>
          <w:szCs w:val="28"/>
          <w:rtl/>
        </w:rPr>
        <w:t xml:space="preserve">كما يوجد في قرية مادما نبعان، واحد منهما يتم استخدامه لتزويد السكان بالمياه من خلال الصهاريج، والأخر فمياهه ملوثة وغير مستخدمة. إضافة إلى ذلك يوجد في القرية 250 بئرَا منزليًّا لتجميع مياه الأمطار.</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2026-11-08T03:22:46+00:00</dcterms:created>
  <dcterms:modified xsi:type="dcterms:W3CDTF">2026-11-08T03:22:46+00:00</dcterms:modified>
</cp:coreProperties>
</file>

<file path=docProps/custom.xml><?xml version="1.0" encoding="utf-8"?>
<Properties xmlns="http://schemas.openxmlformats.org/officeDocument/2006/custom-properties" xmlns:vt="http://schemas.openxmlformats.org/officeDocument/2006/docPropsVTypes"/>
</file>