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العقربانية</w:t>
      </w:r>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 تبلغ مساحة قرية العقربانية حوالي 13,574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w:t>
      </w:r>
    </w:p>
    <w:p>
      <w:pPr>
        <w:pStyle w:val="rtlJustify"/>
      </w:pPr>
      <w:r>
        <w:rPr>
          <w:rFonts w:ascii="Traditional Arabic" w:hAnsi="Traditional Arabic" w:eastAsia="Traditional Arabic" w:cs="Traditional Arabic"/>
          <w:sz w:val="28"/>
          <w:szCs w:val="28"/>
          <w:rtl/>
        </w:rPr>
        <w:t xml:space="preserve">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w:t>
      </w:r>
    </w:p>
    <w:p>
      <w:pPr>
        <w:pStyle w:val="rtlJustify"/>
      </w:pPr>
      <w:r>
        <w:rPr>
          <w:rFonts w:ascii="Traditional Arabic" w:hAnsi="Traditional Arabic" w:eastAsia="Traditional Arabic" w:cs="Traditional Arabic"/>
          <w:sz w:val="28"/>
          <w:szCs w:val="28"/>
          <w:rtl/>
        </w:rPr>
        <w:t xml:space="preserve">تبلغ مساحة قرية العقربانية حوالي 13,574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العقربانية عام 1994 م، ويتكون المجلس الحالي من 9 أعضاء، تم تعيينهم من قبل السلطة الوطنية الفلسطينية، ويوجد للمجلس مقر دائم ملك. ويقع ضمن المجلس الأوسط للخدمات المشتركة.</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إمداد شبكة مياه الشرب وصيانتها. • </w:t>
      </w:r>
    </w:p>
    <w:p>
      <w:pPr>
        <w:pStyle w:val="rtlJustify"/>
      </w:pPr>
      <w:r>
        <w:rPr>
          <w:rFonts w:ascii="Traditional Arabic" w:hAnsi="Traditional Arabic" w:eastAsia="Traditional Arabic" w:cs="Traditional Arabic"/>
          <w:sz w:val="28"/>
          <w:szCs w:val="28"/>
          <w:rtl/>
        </w:rPr>
        <w:t xml:space="preserve">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العقربانية بهذا الاسم نسبة إلى "العقربان" وهو اسم يطلق على ذكر "العقرب"، حيث يكثر هذا النوع في أراضيها (الدباغ، 1991). و يعود تاريخ إنشاء التجمع الحالي إلى عام 1915 م.</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العقربانية مسجدين، وهما: مسجد زید بن حارثة، ومسجد معاذ بن جبل. كما يوجد بعض الأماكن والمناطق الأثرية في القرية، أهمها: منطقة تل الفخار. ومن الجدير ذكره أن هذه المنطقة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العقربانية بلغ 986 نسمة، منهم 487 نسمة من الذكور، و 499 نسمة من الإناث، ويبلغ عدد الأسر 157 أسرة، وعدد الوحدات السكنية 196 وحدة.</w:t>
      </w:r>
    </w:p>
    <w:p>
      <w:pPr>
        <w:pStyle w:val="rtlJustify"/>
      </w:pPr>
      <w:r>
        <w:rPr>
          <w:rFonts w:ascii="Traditional Arabic" w:hAnsi="Traditional Arabic" w:eastAsia="Traditional Arabic" w:cs="Traditional Arabic"/>
          <w:sz w:val="28"/>
          <w:szCs w:val="28"/>
          <w:rtl/>
        </w:rPr>
        <w:t xml:space="preserve">ويعود أصل سكان قرية العقربانية إلى قرى فلسطينية متعددة منها قرية كفر قليل، قرية سالم، وقرى أخرى في الأراضي المحتلة عام 1948 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العقربانية عام 2007، حوالي 11.8 %، وقد شكلت نسبة الإناث منها 69.8  %. ومن مجموع السكان المتعلمين، كان هناك 20.8 % يستطيعون القراءة والكتابة، 31.4 % أنهوا دراستهم الابتدائية، 20.3 % انهوا دراستهم الإعدادية، 10.5 % انهوا دراستهم الثانوية، و 5.1 % أنهوا دراستهم العليا.</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 كالمرحلة الثانوية - الفرع التجاري والصناعي) ، فان الطلاب يتوجهون للدراسة في مدارس مدينة نابلس ، والذين يبعدون عن القرية حوالي 7 كم (مجلس قروي العقربانية، 2013). يواجه قطاع التعليم في قرية العقربانية بعض العقبات والمشاكل (مجلس قروي العقربانية، 2013)، منها:</w:t>
      </w:r>
    </w:p>
    <w:p>
      <w:pPr>
        <w:pStyle w:val="rtlJustify"/>
      </w:pPr>
      <w:r>
        <w:rPr>
          <w:rFonts w:ascii="Traditional Arabic" w:hAnsi="Traditional Arabic" w:eastAsia="Traditional Arabic" w:cs="Traditional Arabic"/>
          <w:sz w:val="28"/>
          <w:szCs w:val="28"/>
          <w:rtl/>
        </w:rPr>
        <w:t xml:space="preserve">. عدم توفر مواصلات لنقل الطلاب إلى مدارسهم. . بعد مدارس القرية عن تجمع القرية الرئيسي.</w:t>
      </w:r>
    </w:p>
    <w:p>
      <w:pPr>
        <w:pStyle w:val="rtlJustify"/>
      </w:pPr>
      <w:r>
        <w:rPr>
          <w:rFonts w:ascii="Traditional Arabic" w:hAnsi="Traditional Arabic" w:eastAsia="Traditional Arabic" w:cs="Traditional Arabic"/>
          <w:sz w:val="28"/>
          <w:szCs w:val="28"/>
          <w:rtl/>
        </w:rPr>
        <w:t xml:space="preserve">عدم توفر طرق معبدة ومؤهلة بشكل جيد تساعد الطلاب للوصول إلى مدارسهم الأساسية والثانوية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العقربانية على عدة قطاعات، أهمها قطاع الزراعة، حيث يستوعب يعتمد الاقتصاد في قرية العقربانية على عدة قطاعات، أهمها قطاع الزراعة، حيث يستوعب 86.5 %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العقربانية، كما يلي: .</w:t>
      </w:r>
    </w:p>
    <w:p>
      <w:pPr>
        <w:pStyle w:val="rtlJustify"/>
      </w:pPr>
      <w:r>
        <w:rPr>
          <w:rFonts w:ascii="Traditional Arabic" w:hAnsi="Traditional Arabic" w:eastAsia="Traditional Arabic" w:cs="Traditional Arabic"/>
          <w:sz w:val="28"/>
          <w:szCs w:val="28"/>
          <w:rtl/>
        </w:rPr>
        <w:t xml:space="preserve"> قطاع الزراعة، ويشكل 86.5 %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10 %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1.5 %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قرية العقربانية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تصل إلى جميع الأراضي الزراعية </w:t>
      </w:r>
    </w:p>
    <w:p>
      <w:pPr>
        <w:pStyle w:val="rtlJustify"/>
      </w:pPr>
      <w:r>
        <w:rPr>
          <w:rFonts w:ascii="Traditional Arabic" w:hAnsi="Traditional Arabic" w:eastAsia="Traditional Arabic" w:cs="Traditional Arabic"/>
          <w:sz w:val="28"/>
          <w:szCs w:val="28"/>
          <w:rtl/>
        </w:rPr>
        <w:t xml:space="preserve">تدهور الوضع الاقتصادي للمزارعين، وعدم توفر رأس المال الكافي لديهم. </w:t>
      </w:r>
    </w:p>
    <w:p>
      <w:pPr>
        <w:pStyle w:val="rtlJustify"/>
      </w:pPr>
      <w:r>
        <w:rPr>
          <w:rFonts w:ascii="Traditional Arabic" w:hAnsi="Traditional Arabic" w:eastAsia="Traditional Arabic" w:cs="Traditional Arabic"/>
          <w:sz w:val="28"/>
          <w:szCs w:val="28"/>
          <w:rtl/>
        </w:rPr>
        <w:t xml:space="preserve">قلة الجدوى الاقتصادية من العمل في القطاع الزراعي.</w:t>
      </w:r>
    </w:p>
    <w:p>
      <w:pPr>
        <w:pStyle w:val="rtlJustify"/>
      </w:pPr>
      <w:r>
        <w:rPr>
          <w:rFonts w:ascii="Traditional Arabic" w:hAnsi="Traditional Arabic" w:eastAsia="Traditional Arabic" w:cs="Traditional Arabic"/>
          <w:sz w:val="28"/>
          <w:szCs w:val="28"/>
          <w:rtl/>
        </w:rPr>
        <w:t xml:space="preserve"> عدم وجود نظام مالي لتعويض الخسائر المادية في القطاع الزراعي.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العقربانية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العقربانية : تأسس عام 1994 م، وتم ترخيصه لاحقا من قبل وزارة الحكم المحلي ،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*مركز نسوي العقربانية: تأسس عام 2011 م، من قبل وزارة الداخلية، يعنى بشؤون المرأة، وينظم دورات تدريبية تتعلق بالتصنيع الغذائي والخياطة و غيرها</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العقربانية بالمياه من خلال مصادر خاصة متمثلة بالآبار الموجودة في القرية، وذلك عبر شبكة المياه العامة التي تم إنشائها عام 2009م، وتصل نسبة الوحدات السكنية الموصولة بشبكة المياه العامة إلى  95%، وقد بلغت كمية المياه المزودة للقرية عام 2012 حوالي 48 الف متر مكعب/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2026-04-01T18:36:28+00:00</dcterms:created>
  <dcterms:modified xsi:type="dcterms:W3CDTF">2026-04-01T18:36:28+00:00</dcterms:modified>
</cp:coreProperties>
</file>

<file path=docProps/custom.xml><?xml version="1.0" encoding="utf-8"?>
<Properties xmlns="http://schemas.openxmlformats.org/officeDocument/2006/custom-properties" xmlns:vt="http://schemas.openxmlformats.org/officeDocument/2006/docPropsVTypes"/>
</file>